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96C6" w14:textId="77777777" w:rsidR="00397E0B" w:rsidRDefault="00397E0B">
      <w:pPr>
        <w:rPr>
          <w:rFonts w:ascii="Tahoma" w:hAnsi="Tahoma" w:cs="Tahoma"/>
          <w:sz w:val="20"/>
          <w:szCs w:val="20"/>
          <w:lang w:eastAsia="ar-SA"/>
        </w:rPr>
      </w:pPr>
    </w:p>
    <w:p w14:paraId="6FEAD0D1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14:paraId="1E59C62F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14:paraId="7514AE0C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[……………….]</w:t>
      </w:r>
    </w:p>
    <w:p w14:paraId="3565EC4F" w14:textId="77777777" w:rsidR="00397E0B" w:rsidRDefault="00397E0B">
      <w:pPr>
        <w:jc w:val="center"/>
        <w:rPr>
          <w:b/>
        </w:rPr>
      </w:pPr>
    </w:p>
    <w:p w14:paraId="2227668C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14:paraId="5C95C626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i/>
        </w:rPr>
      </w:pPr>
    </w:p>
    <w:p w14:paraId="78DF8FF8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i/>
        </w:rPr>
      </w:pPr>
      <w:r>
        <w:rPr>
          <w:bCs/>
          <w:i/>
        </w:rPr>
        <w:t>P</w:t>
      </w:r>
      <w:r>
        <w:rPr>
          <w:bCs/>
          <w:i/>
        </w:rPr>
        <w:t xml:space="preserve">rocedura negoziata senza bando ai sensi dell’art. </w:t>
      </w:r>
      <w:r>
        <w:rPr>
          <w:bCs/>
          <w:i/>
          <w:color w:val="000000"/>
        </w:rPr>
        <w:t>50, comma 1,lettera d)</w:t>
      </w:r>
      <w:r>
        <w:rPr>
          <w:bCs/>
          <w:i/>
        </w:rPr>
        <w:t xml:space="preserve"> del D.Lgs. n. 36/2023 </w:t>
      </w:r>
    </w:p>
    <w:p w14:paraId="33A31A13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i/>
          <w:color w:val="FF0000"/>
          <w:sz w:val="21"/>
          <w:szCs w:val="21"/>
        </w:rPr>
      </w:pPr>
    </w:p>
    <w:p w14:paraId="132C23D8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Cs/>
          <w:sz w:val="21"/>
          <w:szCs w:val="21"/>
        </w:rPr>
      </w:pPr>
    </w:p>
    <w:p w14:paraId="1F67E040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sz w:val="21"/>
          <w:szCs w:val="21"/>
        </w:rPr>
      </w:pPr>
      <w:bookmarkStart w:id="0" w:name="_Hlk140248833"/>
      <w:bookmarkEnd w:id="0"/>
      <w:r>
        <w:rPr>
          <w:b/>
          <w:bCs/>
          <w:i/>
          <w:color w:val="FF0000"/>
          <w:sz w:val="21"/>
          <w:szCs w:val="21"/>
        </w:rPr>
        <w:t>APPALTO INTEGRATO</w:t>
      </w:r>
    </w:p>
    <w:p w14:paraId="6F12B55D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eastAsia="NSimSun" w:cs="NSimSun"/>
          <w:b/>
          <w:color w:val="000000"/>
          <w:sz w:val="21"/>
          <w:szCs w:val="21"/>
        </w:rPr>
      </w:pPr>
      <w:bookmarkStart w:id="1" w:name="_Hlk1402488331"/>
      <w:bookmarkEnd w:id="1"/>
      <w:r>
        <w:rPr>
          <w:rFonts w:eastAsia="NSimSun" w:cs="NSimSun"/>
          <w:color w:val="000000"/>
          <w:sz w:val="21"/>
          <w:szCs w:val="21"/>
        </w:rPr>
        <w:t xml:space="preserve"> </w:t>
      </w:r>
      <w:r>
        <w:rPr>
          <w:rFonts w:eastAsia="NSimSun" w:cs="NSimSun"/>
          <w:b/>
          <w:color w:val="000000"/>
          <w:kern w:val="2"/>
          <w:sz w:val="26"/>
          <w:szCs w:val="26"/>
          <w:lang w:bidi="hi-IN"/>
        </w:rPr>
        <w:t>“Lavori di mitigazione del rischio idrogeologico con la realizzazione</w:t>
      </w:r>
      <w:r>
        <w:rPr>
          <w:rFonts w:eastAsia="NSimSun" w:cs="NSimSun"/>
          <w:b/>
          <w:color w:val="000000"/>
          <w:kern w:val="2"/>
          <w:sz w:val="26"/>
          <w:szCs w:val="26"/>
          <w:lang w:bidi="hi-IN"/>
        </w:rPr>
        <w:t xml:space="preserve"> di opere di regimazione delle acque e della carreggiata stradale SP 250 Km5+000 al Km.9+200 - di importo pari a complessive € 200.000,00 - CODICE INTERVENTO 3.2 – </w:t>
      </w:r>
    </w:p>
    <w:p w14:paraId="3BC4A0E1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sz w:val="26"/>
          <w:szCs w:val="26"/>
        </w:rPr>
      </w:pPr>
      <w:r>
        <w:rPr>
          <w:rFonts w:eastAsia="NSimSun" w:cs="NSimSun"/>
          <w:b/>
          <w:color w:val="000000"/>
          <w:kern w:val="2"/>
          <w:sz w:val="26"/>
          <w:szCs w:val="26"/>
          <w:lang w:bidi="hi-IN"/>
        </w:rPr>
        <w:t>CUP: F37H22001390001 – CIG:   A030CA66F4</w:t>
      </w:r>
    </w:p>
    <w:p w14:paraId="015CA764" w14:textId="6A4B0455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</w:pPr>
      <w:r>
        <w:rPr>
          <w:rFonts w:eastAsia="NSimSun" w:cs="NSimSun"/>
          <w:b/>
          <w:color w:val="000000"/>
          <w:sz w:val="21"/>
          <w:szCs w:val="21"/>
        </w:rPr>
        <w:t>Cod. Gara: 23SUA086</w:t>
      </w:r>
    </w:p>
    <w:p w14:paraId="5A8E5E06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eastAsia="NSimSun" w:cs="NSimSun"/>
          <w:color w:val="000000"/>
          <w:sz w:val="21"/>
          <w:szCs w:val="21"/>
        </w:rPr>
      </w:pPr>
      <w:r>
        <w:rPr>
          <w:rFonts w:eastAsia="NSimSun" w:cs="NSimSun"/>
          <w:color w:val="000000"/>
          <w:sz w:val="21"/>
          <w:szCs w:val="21"/>
        </w:rPr>
        <w:t xml:space="preserve">Missione M2C4 - </w:t>
      </w:r>
      <w:r>
        <w:rPr>
          <w:rFonts w:eastAsia="NSimSun" w:cs="NSimSun"/>
          <w:color w:val="000000"/>
          <w:sz w:val="21"/>
          <w:szCs w:val="21"/>
        </w:rPr>
        <w:t>Investimento 2.1 PNRR</w:t>
      </w:r>
    </w:p>
    <w:p w14:paraId="22B9FCF3" w14:textId="77777777" w:rsidR="00397E0B" w:rsidRDefault="002C5F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eastAsia="NSimSun" w:cs="NSimSun"/>
          <w:color w:val="000000"/>
          <w:sz w:val="21"/>
          <w:szCs w:val="21"/>
        </w:rPr>
      </w:pPr>
      <w:r>
        <w:rPr>
          <w:rFonts w:eastAsia="NSimSun" w:cs="NSimSun"/>
          <w:b/>
          <w:bCs/>
          <w:i/>
          <w:color w:val="000000"/>
          <w:sz w:val="21"/>
          <w:szCs w:val="21"/>
        </w:rPr>
        <w:t>Progetto Finanziato dall' Unione Europea - NextGeneration EU</w:t>
      </w:r>
    </w:p>
    <w:p w14:paraId="5429C361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</w:p>
    <w:p w14:paraId="6139368E" w14:textId="77777777" w:rsidR="00397E0B" w:rsidRDefault="00397E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14:paraId="6AEEC903" w14:textId="77777777" w:rsidR="00397E0B" w:rsidRDefault="002C5F00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14:paraId="65A279B7" w14:textId="77777777" w:rsidR="00397E0B" w:rsidRDefault="00397E0B">
      <w:pPr>
        <w:rPr>
          <w:b/>
        </w:rPr>
      </w:pPr>
    </w:p>
    <w:p w14:paraId="2524449D" w14:textId="77777777" w:rsidR="00397E0B" w:rsidRDefault="002C5F00">
      <w:pPr>
        <w:jc w:val="both"/>
        <w:rPr>
          <w:b/>
        </w:rPr>
      </w:pPr>
      <w:r>
        <w:t xml:space="preserve">Il sottoscritto _________________________ nato a ______________ il _________ residente </w:t>
      </w:r>
      <w:r>
        <w:t xml:space="preserve">in ____________________ alla via __________________________ n. ________ in qualità di   _________________________    del concorrente ________________________________  </w:t>
      </w:r>
    </w:p>
    <w:p w14:paraId="7B68FA6C" w14:textId="77777777" w:rsidR="00397E0B" w:rsidRDefault="00397E0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055BF4B4" w14:textId="77777777" w:rsidR="00397E0B" w:rsidRDefault="002C5F0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33C74D6C" w14:textId="77777777" w:rsidR="00397E0B" w:rsidRDefault="002C5F00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14:paraId="7FF1EC44" w14:textId="77777777" w:rsidR="00397E0B" w:rsidRDefault="00397E0B">
      <w:pPr>
        <w:jc w:val="both"/>
      </w:pPr>
    </w:p>
    <w:p w14:paraId="7F01EA34" w14:textId="77777777" w:rsidR="00397E0B" w:rsidRDefault="002C5F00">
      <w:pPr>
        <w:jc w:val="both"/>
      </w:pPr>
      <w:r>
        <w:t xml:space="preserve">All’uopo, consapevole delle sanzioni penali previste per le ipotesi di falsità in atti e dichiarazioni mendaci, nonché della decadenza dai benefici eventualmente conseguiti per effetto del provvedimento emanato sulla base della dichiarazione non veritiera </w:t>
      </w:r>
      <w:r>
        <w:t>(artt. 75 e 76 del D.P.R. 445/2000) sotto la propria responsabilità</w:t>
      </w:r>
    </w:p>
    <w:p w14:paraId="0782D6B0" w14:textId="77777777" w:rsidR="00397E0B" w:rsidRDefault="002C5F00">
      <w:pPr>
        <w:jc w:val="center"/>
        <w:rPr>
          <w:b/>
        </w:rPr>
      </w:pPr>
      <w:r>
        <w:rPr>
          <w:b/>
        </w:rPr>
        <w:t xml:space="preserve">DICHIARA </w:t>
      </w:r>
    </w:p>
    <w:p w14:paraId="4172D2E9" w14:textId="77777777" w:rsidR="00397E0B" w:rsidRDefault="002C5F00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14:paraId="6D121E97" w14:textId="77777777" w:rsidR="00397E0B" w:rsidRDefault="00397E0B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838"/>
        <w:gridCol w:w="848"/>
        <w:gridCol w:w="1842"/>
        <w:gridCol w:w="1566"/>
        <w:gridCol w:w="718"/>
        <w:gridCol w:w="427"/>
        <w:gridCol w:w="1914"/>
      </w:tblGrid>
      <w:tr w:rsidR="00397E0B" w14:paraId="249A2E84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B2C80E9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55A66CD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8269F91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CC43008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D7358C8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D21BB23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214F652" w14:textId="77777777" w:rsidR="00397E0B" w:rsidRDefault="002C5F00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93A8202" w14:textId="77777777" w:rsidR="00397E0B" w:rsidRDefault="002C5F00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397E0B" w14:paraId="07E7DD46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742BD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81CC3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41EFB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58196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941D1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EBF1A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60990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86DE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766FBA17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08C1C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C0B87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30F76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4FE68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09BC4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4B30D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5D582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C9A0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56CD3342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302AF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AD702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71CA1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2091B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428A0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75778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6C29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94B5E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77C4054E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44A37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FCE4A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9AA1A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F6A49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D26E5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9F7C2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29BC8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F404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40DBBB90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C88F5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EF027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FD724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D6B28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4805F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DA81C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70DB7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13A1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3026AB16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7665E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F02EF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05C0D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80E4E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986EC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9FB9A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6240D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F026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97E0B" w14:paraId="4489672D" w14:textId="77777777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E3731" w14:textId="77777777" w:rsidR="00397E0B" w:rsidRDefault="002C5F00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84897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59104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8F6DC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3166F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0893A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D34F0" w14:textId="77777777" w:rsidR="00397E0B" w:rsidRDefault="00397E0B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9DE0" w14:textId="77777777" w:rsidR="00397E0B" w:rsidRDefault="00397E0B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66480A27" w14:textId="77777777" w:rsidR="00397E0B" w:rsidRDefault="00397E0B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14:paraId="74BA6E14" w14:textId="77777777" w:rsidR="00397E0B" w:rsidRDefault="002C5F00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14:paraId="2F1DF565" w14:textId="77777777" w:rsidR="00397E0B" w:rsidRDefault="00397E0B">
      <w:pPr>
        <w:ind w:left="284"/>
        <w:jc w:val="both"/>
      </w:pPr>
    </w:p>
    <w:p w14:paraId="2B5BEE8C" w14:textId="77777777" w:rsidR="00397E0B" w:rsidRDefault="002C5F00">
      <w:pPr>
        <w:numPr>
          <w:ilvl w:val="0"/>
          <w:numId w:val="1"/>
        </w:numPr>
        <w:ind w:left="284" w:hanging="284"/>
        <w:jc w:val="both"/>
      </w:pPr>
      <w:r>
        <w:t xml:space="preserve">il tecnico Responsabile del Coordinamento della </w:t>
      </w:r>
      <w:r>
        <w:t>Sicurezza in fase di progettazione ex D.lgs. 81/2008 è il professionista (indicato nell’elenco) :___________________________________;</w:t>
      </w:r>
    </w:p>
    <w:p w14:paraId="00DB35F3" w14:textId="77777777" w:rsidR="00397E0B" w:rsidRDefault="00397E0B">
      <w:pPr>
        <w:ind w:left="284"/>
        <w:jc w:val="both"/>
      </w:pPr>
    </w:p>
    <w:p w14:paraId="74B14A85" w14:textId="77777777" w:rsidR="00397E0B" w:rsidRDefault="002C5F00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14:paraId="5084C6B4" w14:textId="77777777" w:rsidR="00397E0B" w:rsidRDefault="00397E0B">
      <w:pPr>
        <w:ind w:left="284"/>
        <w:jc w:val="both"/>
      </w:pPr>
    </w:p>
    <w:p w14:paraId="10C7CC79" w14:textId="77777777" w:rsidR="00397E0B" w:rsidRDefault="002C5F0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>per un massimale di € ______</w:t>
      </w:r>
      <w:r>
        <w:rPr>
          <w:color w:val="000000"/>
        </w:rPr>
        <w:t xml:space="preserve">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14:paraId="5BFBF2B5" w14:textId="77777777" w:rsidR="00397E0B" w:rsidRDefault="002C5F00">
      <w:pPr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>
        <w:rPr>
          <w:sz w:val="21"/>
          <w:szCs w:val="21"/>
        </w:rPr>
        <w:t xml:space="preserve">Avvenuto espletamento </w:t>
      </w:r>
      <w:r>
        <w:rPr>
          <w:sz w:val="21"/>
          <w:szCs w:val="21"/>
          <w:u w:val="single"/>
        </w:rPr>
        <w:t>negli ultimi 3</w:t>
      </w:r>
      <w:r>
        <w:rPr>
          <w:spacing w:val="5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anni antecedenti la data di indizione della presente procedura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di gara,</w:t>
      </w:r>
      <w:r>
        <w:rPr>
          <w:sz w:val="21"/>
          <w:szCs w:val="21"/>
        </w:rPr>
        <w:t xml:space="preserve"> di servizi di architettura e ingegneria e altri servizi tecnici, per ciascuna delle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classi e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>
        <w:rPr>
          <w:sz w:val="21"/>
          <w:szCs w:val="21"/>
        </w:rPr>
        <w:t>per un importo corrispondente alla tabella di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seguito riportata e riferita alla tabella PROSPETTO IMP</w:t>
      </w:r>
      <w:r>
        <w:rPr>
          <w:sz w:val="21"/>
          <w:szCs w:val="21"/>
        </w:rPr>
        <w:t>ORTI A BASE DI GARA, COME DA CAPITOLATO</w:t>
      </w:r>
      <w:r>
        <w:rPr>
          <w:b/>
          <w:bCs/>
          <w:iCs/>
        </w:rPr>
        <w:t xml:space="preserve"> (requisito tecnico) </w:t>
      </w:r>
    </w:p>
    <w:p w14:paraId="6B9ADECC" w14:textId="77777777" w:rsidR="00397E0B" w:rsidRDefault="00397E0B">
      <w:pPr>
        <w:ind w:left="284"/>
        <w:jc w:val="both"/>
      </w:pPr>
    </w:p>
    <w:tbl>
      <w:tblPr>
        <w:tblW w:w="996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554"/>
        <w:gridCol w:w="1508"/>
        <w:gridCol w:w="1949"/>
        <w:gridCol w:w="3157"/>
        <w:gridCol w:w="1799"/>
      </w:tblGrid>
      <w:tr w:rsidR="00397E0B" w14:paraId="31471423" w14:textId="77777777">
        <w:trPr>
          <w:trHeight w:val="1724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62182B" w14:textId="77777777" w:rsidR="00397E0B" w:rsidRDefault="002C5F00">
            <w:pPr>
              <w:widowControl w:val="0"/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Committente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45FE5D" w14:textId="77777777" w:rsidR="00397E0B" w:rsidRDefault="002C5F0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553C2055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B141F4" w14:textId="77777777" w:rsidR="00397E0B" w:rsidRDefault="002C5F00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3C2F1D" w14:textId="77777777" w:rsidR="00397E0B" w:rsidRDefault="002C5F00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14:paraId="2CE866F2" w14:textId="77777777" w:rsidR="00397E0B" w:rsidRDefault="002C5F00">
            <w:pPr>
              <w:widowControl w:val="0"/>
              <w:jc w:val="both"/>
              <w:rPr>
                <w:rFonts w:ascii="Tahoma" w:hAnsi="Tahoma" w:cs="Tahoma"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eastAsia="ar-SA"/>
              </w:rPr>
              <w:t>(per lavori eseguiti in raggruppamento, indicare il valore corrispondente alla quota di pa</w:t>
            </w:r>
            <w:r>
              <w:rPr>
                <w:rFonts w:ascii="Tahoma" w:hAnsi="Tahoma" w:cs="Tahoma"/>
                <w:i/>
                <w:iCs/>
                <w:sz w:val="18"/>
                <w:szCs w:val="18"/>
                <w:lang w:eastAsia="ar-SA"/>
              </w:rPr>
              <w:t>rtecipazione in RTP)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C20BAE" w14:textId="77777777" w:rsidR="00397E0B" w:rsidRDefault="002C5F00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397E0B" w14:paraId="52A93839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5B35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C796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9C56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56B8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DBFD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397E0B" w14:paraId="1CA66652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CF34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D854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AF192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4CD3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A0BE1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397E0B" w14:paraId="30BC0F96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1861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0ABF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CFC21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676A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16CB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397E0B" w14:paraId="3C596AA2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EBCEB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24B86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50D0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FC39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0D8A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397E0B" w14:paraId="4A6FB33D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9A4C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4074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DA318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69A6D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FEBE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397E0B" w14:paraId="28ABFF1B" w14:textId="77777777">
        <w:trPr>
          <w:trHeight w:val="53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BFA83" w14:textId="77777777" w:rsidR="00397E0B" w:rsidRDefault="00397E0B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634C7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912E" w14:textId="77777777" w:rsidR="00397E0B" w:rsidRDefault="00397E0B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7837" w14:textId="77777777" w:rsidR="00397E0B" w:rsidRDefault="00397E0B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9C0A" w14:textId="77777777" w:rsidR="00397E0B" w:rsidRDefault="00397E0B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14:paraId="69666F9F" w14:textId="77777777" w:rsidR="00397E0B" w:rsidRDefault="00397E0B">
      <w:pPr>
        <w:jc w:val="both"/>
      </w:pPr>
    </w:p>
    <w:p w14:paraId="19D5052D" w14:textId="77777777" w:rsidR="00397E0B" w:rsidRDefault="00397E0B">
      <w:pPr>
        <w:ind w:left="284"/>
        <w:jc w:val="both"/>
        <w:rPr>
          <w:b/>
          <w:bCs/>
          <w:u w:val="single"/>
        </w:rPr>
      </w:pPr>
    </w:p>
    <w:p w14:paraId="1C343DBB" w14:textId="77777777" w:rsidR="00397E0B" w:rsidRDefault="002C5F00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14:paraId="1B30F31F" w14:textId="77777777" w:rsidR="00397E0B" w:rsidRDefault="00397E0B">
      <w:pPr>
        <w:spacing w:line="240" w:lineRule="atLeast"/>
        <w:ind w:left="284"/>
        <w:jc w:val="both"/>
        <w:rPr>
          <w:b/>
          <w:sz w:val="22"/>
          <w:szCs w:val="22"/>
        </w:rPr>
      </w:pPr>
    </w:p>
    <w:p w14:paraId="3FEBAAFA" w14:textId="77777777" w:rsidR="00397E0B" w:rsidRDefault="002C5F00">
      <w:pPr>
        <w:numPr>
          <w:ilvl w:val="0"/>
          <w:numId w:val="1"/>
        </w:numPr>
        <w:ind w:left="284" w:hanging="284"/>
        <w:jc w:val="both"/>
      </w:pPr>
      <w:r>
        <w:t xml:space="preserve">che non </w:t>
      </w:r>
      <w:r>
        <w:t>sussistono le condizioni di cui all’art. 80 del D.lgs. 50/2016 e all’art. 53, co. 16 ter, d.lgs. 165/2001 s.m.i..</w:t>
      </w:r>
    </w:p>
    <w:p w14:paraId="4F0B13EF" w14:textId="77777777" w:rsidR="00397E0B" w:rsidRDefault="002C5F00">
      <w:pPr>
        <w:numPr>
          <w:ilvl w:val="0"/>
          <w:numId w:val="1"/>
        </w:numPr>
        <w:ind w:left="284" w:hanging="284"/>
        <w:jc w:val="both"/>
      </w:pPr>
      <w:r>
        <w:t>di non trovarsi nelle condizioni di cui all’art. 24 comma 7 del D.lgs. 50/2016 e s.m.i.</w:t>
      </w:r>
    </w:p>
    <w:p w14:paraId="77088CDD" w14:textId="77777777" w:rsidR="00397E0B" w:rsidRDefault="00397E0B">
      <w:pPr>
        <w:spacing w:line="240" w:lineRule="atLeast"/>
        <w:jc w:val="both"/>
        <w:rPr>
          <w:color w:val="000000"/>
          <w:sz w:val="22"/>
          <w:szCs w:val="22"/>
        </w:rPr>
      </w:pPr>
    </w:p>
    <w:p w14:paraId="1E1100B5" w14:textId="77777777" w:rsidR="00397E0B" w:rsidRDefault="00397E0B">
      <w:pPr>
        <w:spacing w:line="240" w:lineRule="atLeast"/>
        <w:ind w:left="284"/>
        <w:jc w:val="both"/>
        <w:rPr>
          <w:highlight w:val="yellow"/>
        </w:rPr>
      </w:pPr>
    </w:p>
    <w:p w14:paraId="0D54F480" w14:textId="77777777" w:rsidR="00397E0B" w:rsidRDefault="002C5F00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0F3496B0" w14:textId="77777777" w:rsidR="00397E0B" w:rsidRDefault="00397E0B"/>
    <w:p w14:paraId="6F859CA6" w14:textId="77777777" w:rsidR="00397E0B" w:rsidRDefault="002C5F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</w:t>
      </w:r>
      <w:r>
        <w:t>______________</w:t>
      </w:r>
    </w:p>
    <w:p w14:paraId="73D78DC7" w14:textId="77777777" w:rsidR="00397E0B" w:rsidRDefault="00397E0B">
      <w:pPr>
        <w:jc w:val="both"/>
      </w:pPr>
    </w:p>
    <w:p w14:paraId="2F6706B4" w14:textId="77777777" w:rsidR="00397E0B" w:rsidRDefault="00397E0B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14:paraId="1E78E12A" w14:textId="77777777" w:rsidR="00397E0B" w:rsidRDefault="00397E0B">
      <w:pPr>
        <w:jc w:val="both"/>
        <w:rPr>
          <w:color w:val="333333"/>
          <w:sz w:val="20"/>
          <w:szCs w:val="20"/>
        </w:rPr>
      </w:pPr>
    </w:p>
    <w:p w14:paraId="1E62BD76" w14:textId="77777777" w:rsidR="00397E0B" w:rsidRDefault="00397E0B">
      <w:pPr>
        <w:jc w:val="right"/>
        <w:rPr>
          <w:b/>
          <w:bCs/>
        </w:rPr>
      </w:pPr>
    </w:p>
    <w:p w14:paraId="4D0B09FE" w14:textId="77777777" w:rsidR="00397E0B" w:rsidRDefault="00397E0B">
      <w:pPr>
        <w:jc w:val="right"/>
        <w:rPr>
          <w:b/>
          <w:bCs/>
        </w:rPr>
      </w:pPr>
    </w:p>
    <w:p w14:paraId="3B8B42F8" w14:textId="77777777" w:rsidR="00397E0B" w:rsidRDefault="00397E0B">
      <w:pPr>
        <w:jc w:val="right"/>
        <w:rPr>
          <w:b/>
          <w:bCs/>
        </w:rPr>
      </w:pPr>
    </w:p>
    <w:sectPr w:rsidR="00397E0B">
      <w:footerReference w:type="default" r:id="rId8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12110" w14:textId="77777777" w:rsidR="00000000" w:rsidRDefault="002C5F00">
      <w:r>
        <w:separator/>
      </w:r>
    </w:p>
  </w:endnote>
  <w:endnote w:type="continuationSeparator" w:id="0">
    <w:p w14:paraId="169EFE69" w14:textId="77777777" w:rsidR="00000000" w:rsidRDefault="002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37D2" w14:textId="0EEB0568" w:rsidR="00397E0B" w:rsidRDefault="002C5F00">
    <w:pPr>
      <w:pStyle w:val="Pidipagina1"/>
      <w:ind w:right="360"/>
    </w:pPr>
    <w:r>
      <w:rPr>
        <w:noProof/>
      </w:rPr>
      <w:pict w14:anchorId="33D1B3C9">
        <v:rect id="Immagine1" o:spid="_x0000_s2049" style="position:absolute;margin-left:-44.85pt;margin-top:.05pt;width:6.35pt;height:14pt;z-index:-5033164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" o:allowincell="f" filled="f" stroked="f" strokeweight="0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FAEF" w14:textId="77777777" w:rsidR="00397E0B" w:rsidRDefault="002C5F00">
      <w:pPr>
        <w:rPr>
          <w:sz w:val="12"/>
        </w:rPr>
      </w:pPr>
      <w:r>
        <w:separator/>
      </w:r>
    </w:p>
  </w:footnote>
  <w:footnote w:type="continuationSeparator" w:id="0">
    <w:p w14:paraId="5799D4E6" w14:textId="77777777" w:rsidR="00397E0B" w:rsidRDefault="002C5F00">
      <w:pPr>
        <w:rPr>
          <w:sz w:val="12"/>
        </w:rPr>
      </w:pPr>
      <w:r>
        <w:continuationSeparator/>
      </w:r>
    </w:p>
  </w:footnote>
  <w:footnote w:id="1">
    <w:p w14:paraId="641C9D98" w14:textId="77777777" w:rsidR="00397E0B" w:rsidRDefault="002C5F00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14:paraId="38D6BBAB" w14:textId="77777777" w:rsidR="00397E0B" w:rsidRDefault="002C5F0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14:paraId="20EA54BB" w14:textId="77777777" w:rsidR="00397E0B" w:rsidRDefault="002C5F0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2" w:name="_Hlk44533609"/>
      <w:r>
        <w:rPr>
          <w:i/>
          <w:sz w:val="16"/>
          <w:szCs w:val="16"/>
        </w:rPr>
        <w:t xml:space="preserve">ex D.lgs. 81/2008 </w:t>
      </w:r>
      <w:bookmarkEnd w:id="2"/>
      <w:r>
        <w:rPr>
          <w:i/>
          <w:sz w:val="16"/>
          <w:szCs w:val="16"/>
        </w:rPr>
        <w:t xml:space="preserve">e s.m.i e gli estremi dell’abilitazione; </w:t>
      </w:r>
    </w:p>
    <w:p w14:paraId="58C159F5" w14:textId="77777777" w:rsidR="00397E0B" w:rsidRDefault="002C5F00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14:paraId="0CA4E58C" w14:textId="77777777" w:rsidR="00397E0B" w:rsidRDefault="002C5F00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indicare il professionista incaricato dell’integrazione tra le varie p</w:t>
      </w:r>
      <w:r>
        <w:rPr>
          <w:i/>
          <w:sz w:val="16"/>
          <w:szCs w:val="16"/>
        </w:rPr>
        <w:t>restazioni specialistiche ai sensi dell’art. 24 comma 5 del Dlgs 50/2016;</w:t>
      </w:r>
    </w:p>
    <w:p w14:paraId="2D06E1A9" w14:textId="77777777" w:rsidR="00397E0B" w:rsidRDefault="00397E0B">
      <w:pPr>
        <w:pStyle w:val="Testonotaapidipagina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F53"/>
    <w:multiLevelType w:val="multilevel"/>
    <w:tmpl w:val="BD0882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DD4BF4"/>
    <w:multiLevelType w:val="multilevel"/>
    <w:tmpl w:val="1272EAA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133DF5"/>
    <w:multiLevelType w:val="multilevel"/>
    <w:tmpl w:val="67D4C4A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2B52BAD"/>
    <w:multiLevelType w:val="multilevel"/>
    <w:tmpl w:val="83E2D2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E0B"/>
    <w:rsid w:val="002C5F00"/>
    <w:rsid w:val="0039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EA7E92"/>
  <w15:docId w15:val="{6EB25ABA-8C78-47C3-A2B9-9659690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Intestazione1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1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character" w:customStyle="1" w:styleId="provvrubrica">
    <w:name w:val="provv_rubrica"/>
    <w:qFormat/>
  </w:style>
  <w:style w:type="character" w:customStyle="1" w:styleId="PidipaginaCarattere">
    <w:name w:val="Piè di pagina Carattere"/>
    <w:qFormat/>
    <w:rPr>
      <w:sz w:val="24"/>
    </w:rPr>
  </w:style>
  <w:style w:type="character" w:customStyle="1" w:styleId="CorpodeltestoCarattere">
    <w:name w:val="Corpo del testo Carattere"/>
    <w:qFormat/>
    <w:rPr>
      <w:sz w:val="24"/>
      <w:lang w:val="it-IT" w:eastAsia="it-IT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Titolo4Carattere">
    <w:name w:val="Titolo 4 Carattere"/>
    <w:qFormat/>
    <w:rPr>
      <w:rFonts w:ascii="Garamond" w:eastAsia="Garamond" w:hAnsi="Garamond"/>
      <w:b/>
      <w:bCs/>
      <w:sz w:val="28"/>
      <w:shd w:val="clear" w:color="auto" w:fill="F0F0F0"/>
    </w:rPr>
  </w:style>
  <w:style w:type="character" w:styleId="Enfasigrassetto">
    <w:name w:val="Strong"/>
    <w:qFormat/>
    <w:rPr>
      <w:b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customStyle="1" w:styleId="Titolo5Carattere">
    <w:name w:val="Titolo 5 Carattere"/>
    <w:qFormat/>
    <w:rPr>
      <w:b/>
      <w:sz w:val="24"/>
      <w:u w:val="single"/>
    </w:rPr>
  </w:style>
  <w:style w:type="character" w:customStyle="1" w:styleId="Titolo6Carattere">
    <w:name w:val="Titolo 6 Carattere"/>
    <w:qFormat/>
    <w:rPr>
      <w:i/>
      <w:sz w:val="24"/>
    </w:rPr>
  </w:style>
  <w:style w:type="character" w:customStyle="1" w:styleId="Titolo7Carattere">
    <w:name w:val="Titolo 7 Carattere"/>
    <w:qFormat/>
    <w:rPr>
      <w:b/>
      <w:sz w:val="24"/>
    </w:rPr>
  </w:style>
  <w:style w:type="character" w:customStyle="1" w:styleId="Titolo1Carattere">
    <w:name w:val="Titolo 1 Carattere"/>
    <w:qFormat/>
    <w:rPr>
      <w:rFonts w:ascii="Comic Sans MS" w:eastAsia="Arial Unicode MS" w:hAnsi="Comic Sans MS"/>
      <w:b/>
      <w:bCs/>
      <w:sz w:val="24"/>
      <w:szCs w:val="24"/>
      <w:lang w:eastAsia="he-IL"/>
    </w:rPr>
  </w:style>
  <w:style w:type="character" w:customStyle="1" w:styleId="CorpotestoCarattere">
    <w:name w:val="Corpo testo Carattere"/>
    <w:qFormat/>
    <w:rPr>
      <w:b/>
      <w:sz w:val="24"/>
    </w:rPr>
  </w:style>
  <w:style w:type="character" w:customStyle="1" w:styleId="Titolo2Carattere">
    <w:name w:val="Titolo 2 Carattere"/>
    <w:qFormat/>
    <w:rPr>
      <w:rFonts w:eastAsia="Arial Unicode MS"/>
      <w:iCs/>
      <w:szCs w:val="24"/>
      <w:lang w:eastAsia="he-I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rovvnumcomma">
    <w:name w:val="provv_numcomma"/>
    <w:qFormat/>
  </w:style>
  <w:style w:type="character" w:customStyle="1" w:styleId="spanboldcenterbig">
    <w:name w:val="span_bold_center_big"/>
    <w:qFormat/>
  </w:style>
  <w:style w:type="character" w:customStyle="1" w:styleId="Corpodeltesto2Carattere">
    <w:name w:val="Corpo del testo 2 Carattere"/>
    <w:qFormat/>
    <w:rPr>
      <w:rFonts w:eastAsia="Arial"/>
      <w:bCs/>
      <w:color w:val="000000"/>
      <w:szCs w:val="28"/>
    </w:rPr>
  </w:style>
  <w:style w:type="character" w:customStyle="1" w:styleId="Rientrocorpodeltesto2Carattere">
    <w:name w:val="Rientro corpo del testo 2 Carattere"/>
    <w:qFormat/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PreformattatoHTMLCarattere">
    <w:name w:val="Preformattato HTML Carattere"/>
    <w:qFormat/>
    <w:rPr>
      <w:rFonts w:ascii="Courier New" w:eastAsia="Courier New" w:hAnsi="Courier New"/>
    </w:rPr>
  </w:style>
  <w:style w:type="character" w:customStyle="1" w:styleId="st">
    <w:name w:val="st"/>
    <w:qFormat/>
  </w:style>
  <w:style w:type="character" w:customStyle="1" w:styleId="SottotitoloCarattere">
    <w:name w:val="Sottotitolo Carattere"/>
    <w:qFormat/>
    <w:rPr>
      <w:i/>
      <w:sz w:val="24"/>
      <w:lang w:val="he-IL"/>
    </w:rPr>
  </w:style>
  <w:style w:type="character" w:customStyle="1" w:styleId="apple-converted-space">
    <w:name w:val="apple-converted-space"/>
    <w:qFormat/>
  </w:style>
  <w:style w:type="character" w:customStyle="1" w:styleId="Carpredefinitoparagrafo1">
    <w:name w:val="Car. predefinito paragrafo1"/>
    <w:qFormat/>
  </w:style>
  <w:style w:type="character" w:customStyle="1" w:styleId="WW8NumSt24z0">
    <w:name w:val="WW8NumSt24z0"/>
    <w:qFormat/>
    <w:rPr>
      <w:rFonts w:ascii="Helv" w:eastAsia="Helv" w:hAnsi="Helv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ascii="Courier New" w:eastAsia="Courier New" w:hAnsi="Courier New"/>
    </w:rPr>
  </w:style>
  <w:style w:type="character" w:customStyle="1" w:styleId="WW8Num41z0">
    <w:name w:val="WW8Num41z0"/>
    <w:qFormat/>
    <w:rPr>
      <w:rFonts w:ascii="Times New Roman" w:eastAsia="Times New Roman" w:hAnsi="Times New Roman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1">
    <w:name w:val="WW8Num36z1"/>
    <w:qFormat/>
    <w:rPr>
      <w:rFonts w:ascii="Courier New" w:eastAsia="Courier New" w:hAnsi="Courier New"/>
    </w:rPr>
  </w:style>
  <w:style w:type="character" w:customStyle="1" w:styleId="WW8Num36z0">
    <w:name w:val="WW8Num36z0"/>
    <w:qFormat/>
    <w:rPr>
      <w:rFonts w:ascii="Times New Roman" w:eastAsia="Times New Roman" w:hAnsi="Times New Roman"/>
    </w:rPr>
  </w:style>
  <w:style w:type="character" w:customStyle="1" w:styleId="WW8Num35z1">
    <w:name w:val="WW8Num35z1"/>
    <w:qFormat/>
    <w:rPr>
      <w:rFonts w:ascii="Courier New" w:eastAsia="Courier New" w:hAnsi="Courier New"/>
    </w:rPr>
  </w:style>
  <w:style w:type="character" w:customStyle="1" w:styleId="WW8Num34z1">
    <w:name w:val="WW8Num34z1"/>
    <w:qFormat/>
    <w:rPr>
      <w:rFonts w:ascii="Courier New" w:eastAsia="Courier New" w:hAnsi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eastAsia="Courier New" w:hAnsi="Courier New"/>
    </w:rPr>
  </w:style>
  <w:style w:type="character" w:customStyle="1" w:styleId="WW8Num30z1">
    <w:name w:val="WW8Num30z1"/>
    <w:qFormat/>
    <w:rPr>
      <w:rFonts w:ascii="Courier New" w:eastAsia="Courier New" w:hAnsi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eastAsia="Courier New" w:hAnsi="Courier New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0">
    <w:name w:val="WW8Num18z0"/>
    <w:qFormat/>
    <w:rPr>
      <w:rFonts w:eastAsia="Times New Roman"/>
    </w:rPr>
  </w:style>
  <w:style w:type="character" w:customStyle="1" w:styleId="WW8Num17z1">
    <w:name w:val="WW8Num17z1"/>
    <w:qFormat/>
    <w:rPr>
      <w:rFonts w:ascii="Courier New" w:eastAsia="Courier New" w:hAnsi="Courier New"/>
    </w:rPr>
  </w:style>
  <w:style w:type="character" w:customStyle="1" w:styleId="WW8Num17z0">
    <w:name w:val="WW8Num17z0"/>
    <w:qFormat/>
    <w:rPr>
      <w:rFonts w:ascii="Calibri" w:eastAsia="Times New Roman" w:hAnsi="Calibri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Carpredefinitoparagrafo2">
    <w:name w:val="Car. predefinito paragrafo2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Titolo3Carattere">
    <w:name w:val="Titolo 3 Carattere"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WW8Num14z2">
    <w:name w:val="WW8Num14z2"/>
    <w:qFormat/>
    <w:rPr>
      <w:rFonts w:ascii="Wingdings" w:eastAsia="Wingdings" w:hAnsi="Wingdings"/>
    </w:rPr>
  </w:style>
  <w:style w:type="character" w:customStyle="1" w:styleId="WW8Num14z1">
    <w:name w:val="WW8Num14z1"/>
    <w:qFormat/>
    <w:rPr>
      <w:rFonts w:ascii="Courier New" w:eastAsia="Courier New" w:hAnsi="Courier New"/>
    </w:rPr>
  </w:style>
  <w:style w:type="character" w:customStyle="1" w:styleId="WW8Num14z0">
    <w:name w:val="WW8Num14z0"/>
    <w:qFormat/>
    <w:rPr>
      <w:rFonts w:ascii="Symbol" w:eastAsia="Symbol" w:hAnsi="Symbol"/>
    </w:rPr>
  </w:style>
  <w:style w:type="character" w:customStyle="1" w:styleId="WW8Num13z2">
    <w:name w:val="WW8Num13z2"/>
    <w:qFormat/>
    <w:rPr>
      <w:rFonts w:ascii="Wingdings" w:eastAsia="Wingdings" w:hAnsi="Wingdings"/>
    </w:rPr>
  </w:style>
  <w:style w:type="character" w:customStyle="1" w:styleId="WW8Num13z1">
    <w:name w:val="WW8Num13z1"/>
    <w:qFormat/>
    <w:rPr>
      <w:rFonts w:ascii="Courier New" w:eastAsia="Courier New" w:hAnsi="Courier New"/>
    </w:rPr>
  </w:style>
  <w:style w:type="character" w:customStyle="1" w:styleId="WW8Num13z0">
    <w:name w:val="WW8Num13z0"/>
    <w:qFormat/>
    <w:rPr>
      <w:rFonts w:ascii="Symbol" w:eastAsia="Symbol" w:hAnsi="Symbol"/>
    </w:rPr>
  </w:style>
  <w:style w:type="character" w:customStyle="1" w:styleId="WW8Num12z2">
    <w:name w:val="WW8Num12z2"/>
    <w:qFormat/>
    <w:rPr>
      <w:rFonts w:ascii="Wingdings" w:eastAsia="Wingdings" w:hAnsi="Wingdings"/>
    </w:rPr>
  </w:style>
  <w:style w:type="character" w:customStyle="1" w:styleId="WW8Num12z1">
    <w:name w:val="WW8Num12z1"/>
    <w:qFormat/>
    <w:rPr>
      <w:rFonts w:ascii="Courier New" w:eastAsia="Courier New" w:hAnsi="Courier New"/>
    </w:rPr>
  </w:style>
  <w:style w:type="character" w:customStyle="1" w:styleId="WW8Num12z0">
    <w:name w:val="WW8Num12z0"/>
    <w:qFormat/>
    <w:rPr>
      <w:rFonts w:ascii="Symbol" w:eastAsia="Symbol" w:hAnsi="Symbol"/>
    </w:rPr>
  </w:style>
  <w:style w:type="character" w:customStyle="1" w:styleId="WW8Num11z3">
    <w:name w:val="WW8Num11z3"/>
    <w:qFormat/>
    <w:rPr>
      <w:i w:val="0"/>
    </w:rPr>
  </w:style>
  <w:style w:type="character" w:customStyle="1" w:styleId="WW8Num11z2">
    <w:name w:val="WW8Num11z2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b/>
      <w:i w:val="0"/>
    </w:rPr>
  </w:style>
  <w:style w:type="character" w:customStyle="1" w:styleId="WW8Num10z3">
    <w:name w:val="WW8Num10z3"/>
    <w:qFormat/>
    <w:rPr>
      <w:rFonts w:ascii="Symbol" w:eastAsia="Symbol" w:hAnsi="Symbol"/>
    </w:rPr>
  </w:style>
  <w:style w:type="character" w:customStyle="1" w:styleId="WW8Num10z2">
    <w:name w:val="WW8Num10z2"/>
    <w:qFormat/>
    <w:rPr>
      <w:rFonts w:ascii="Wingdings" w:eastAsia="Wingdings" w:hAnsi="Wingdings"/>
    </w:rPr>
  </w:style>
  <w:style w:type="character" w:customStyle="1" w:styleId="WW8Num10z1">
    <w:name w:val="WW8Num10z1"/>
    <w:qFormat/>
    <w:rPr>
      <w:rFonts w:ascii="Courier New" w:eastAsia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/>
      <w:i/>
    </w:rPr>
  </w:style>
  <w:style w:type="character" w:customStyle="1" w:styleId="WW8Num9z3">
    <w:name w:val="WW8Num9z3"/>
    <w:qFormat/>
    <w:rPr>
      <w:i w:val="0"/>
    </w:rPr>
  </w:style>
  <w:style w:type="character" w:customStyle="1" w:styleId="WW8Num9z2">
    <w:name w:val="WW8Num9z2"/>
    <w:qFormat/>
    <w:rPr>
      <w:rFonts w:ascii="Times New Roman" w:eastAsia="Times New Roman" w:hAnsi="Times New Roman"/>
    </w:rPr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b/>
      <w:i w:val="0"/>
    </w:rPr>
  </w:style>
  <w:style w:type="character" w:customStyle="1" w:styleId="WW8Num8z3">
    <w:name w:val="WW8Num8z3"/>
    <w:qFormat/>
    <w:rPr>
      <w:rFonts w:ascii="Symbol" w:eastAsia="Symbol" w:hAnsi="Symbol"/>
    </w:rPr>
  </w:style>
  <w:style w:type="character" w:customStyle="1" w:styleId="WW8Num8z2">
    <w:name w:val="WW8Num8z2"/>
    <w:qFormat/>
    <w:rPr>
      <w:rFonts w:ascii="Wingdings" w:eastAsia="Wingdings" w:hAnsi="Wingdings"/>
    </w:rPr>
  </w:style>
  <w:style w:type="character" w:customStyle="1" w:styleId="WW8Num8z1">
    <w:name w:val="WW8Num8z1"/>
    <w:qFormat/>
    <w:rPr>
      <w:rFonts w:ascii="Courier New" w:eastAsia="Courier New" w:hAnsi="Courier New"/>
    </w:rPr>
  </w:style>
  <w:style w:type="character" w:customStyle="1" w:styleId="WW8Num8z0">
    <w:name w:val="WW8Num8z0"/>
    <w:qFormat/>
    <w:rPr>
      <w:rFonts w:ascii="Times New Roman" w:eastAsia="Times New Roman" w:hAnsi="Times New Roman"/>
      <w:i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6z2">
    <w:name w:val="WW8Num6z2"/>
    <w:qFormat/>
    <w:rPr>
      <w:rFonts w:ascii="Wingdings" w:eastAsia="Wingdings" w:hAnsi="Wingdings"/>
    </w:rPr>
  </w:style>
  <w:style w:type="character" w:customStyle="1" w:styleId="WW8Num6z1">
    <w:name w:val="WW8Num6z1"/>
    <w:qFormat/>
    <w:rPr>
      <w:rFonts w:ascii="Courier New" w:eastAsia="Courier New" w:hAnsi="Courier New"/>
    </w:rPr>
  </w:style>
  <w:style w:type="character" w:customStyle="1" w:styleId="WW8Num6z0">
    <w:name w:val="WW8Num6z0"/>
    <w:qFormat/>
    <w:rPr>
      <w:rFonts w:ascii="Symbol" w:eastAsia="Symbol" w:hAnsi="Symbol"/>
    </w:rPr>
  </w:style>
  <w:style w:type="character" w:customStyle="1" w:styleId="WW8Num5z2">
    <w:name w:val="WW8Num5z2"/>
    <w:qFormat/>
    <w:rPr>
      <w:rFonts w:ascii="Wingdings" w:eastAsia="Wingdings" w:hAnsi="Wingdings"/>
    </w:rPr>
  </w:style>
  <w:style w:type="character" w:customStyle="1" w:styleId="WW8Num5z1">
    <w:name w:val="WW8Num5z1"/>
    <w:qFormat/>
    <w:rPr>
      <w:rFonts w:ascii="Courier New" w:eastAsia="Courier New" w:hAnsi="Courier New"/>
    </w:rPr>
  </w:style>
  <w:style w:type="character" w:customStyle="1" w:styleId="WW8Num3z3">
    <w:name w:val="WW8Num3z3"/>
    <w:qFormat/>
    <w:rPr>
      <w:rFonts w:ascii="Symbol" w:eastAsia="Symbol" w:hAnsi="Symbol"/>
    </w:rPr>
  </w:style>
  <w:style w:type="character" w:customStyle="1" w:styleId="WW8Num3z2">
    <w:name w:val="WW8Num3z2"/>
    <w:qFormat/>
    <w:rPr>
      <w:rFonts w:ascii="Wingdings" w:eastAsia="Wingdings" w:hAnsi="Wingdings"/>
    </w:rPr>
  </w:style>
  <w:style w:type="character" w:customStyle="1" w:styleId="WW8Num3z1">
    <w:name w:val="WW8Num3z1"/>
    <w:qFormat/>
    <w:rPr>
      <w:rFonts w:ascii="Courier New" w:eastAsia="Courier New" w:hAnsi="Courier New"/>
    </w:rPr>
  </w:style>
  <w:style w:type="character" w:customStyle="1" w:styleId="WW8Num2z1">
    <w:name w:val="WW8Num2z1"/>
    <w:qFormat/>
    <w:rPr>
      <w:b/>
    </w:rPr>
  </w:style>
  <w:style w:type="character" w:customStyle="1" w:styleId="WW8Num1z3">
    <w:name w:val="WW8Num1z3"/>
    <w:qFormat/>
    <w:rPr>
      <w:rFonts w:ascii="Symbol" w:eastAsia="Symbol" w:hAnsi="Symbol"/>
    </w:rPr>
  </w:style>
  <w:style w:type="character" w:customStyle="1" w:styleId="WW8Num1z2">
    <w:name w:val="WW8Num1z2"/>
    <w:qFormat/>
    <w:rPr>
      <w:rFonts w:ascii="Wingdings" w:eastAsia="Wingdings" w:hAnsi="Wingdings"/>
    </w:rPr>
  </w:style>
  <w:style w:type="character" w:customStyle="1" w:styleId="WW8Num1z1">
    <w:name w:val="WW8Num1z1"/>
    <w:qFormat/>
    <w:rPr>
      <w:rFonts w:ascii="Courier New" w:eastAsia="Courier New" w:hAnsi="Courier New"/>
    </w:rPr>
  </w:style>
  <w:style w:type="character" w:customStyle="1" w:styleId="WW8Num1z0">
    <w:name w:val="WW8Num1z0"/>
    <w:qFormat/>
    <w:rPr>
      <w:rFonts w:ascii="Times New Roman" w:eastAsia="Times New Roman" w:hAnsi="Times New Roman"/>
    </w:rPr>
  </w:style>
  <w:style w:type="character" w:customStyle="1" w:styleId="WW8Num5z0">
    <w:name w:val="WW8Num5z0"/>
    <w:qFormat/>
    <w:rPr>
      <w:rFonts w:ascii="Symbol" w:eastAsia="Symbol" w:hAnsi="Symbol"/>
    </w:rPr>
  </w:style>
  <w:style w:type="character" w:customStyle="1" w:styleId="WW8Num4z0">
    <w:name w:val="WW8Num4z0"/>
    <w:qFormat/>
    <w:rPr>
      <w:rFonts w:ascii="Symbol" w:eastAsia="Symbol" w:hAnsi="Symbol"/>
    </w:rPr>
  </w:style>
  <w:style w:type="character" w:customStyle="1" w:styleId="WW8Num3z0">
    <w:name w:val="WW8Num3z0"/>
    <w:qFormat/>
    <w:rPr>
      <w:rFonts w:ascii="Symbol" w:eastAsia="Symbol" w:hAnsi="Symbol"/>
    </w:rPr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paragraph" w:styleId="Titolo">
    <w:name w:val="Title"/>
    <w:basedOn w:val="Normale"/>
    <w:next w:val="Corpo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testo"/>
    <w:rsid w:val="00861A22"/>
    <w:rPr>
      <w:rFonts w:cs="Arial"/>
    </w:rPr>
  </w:style>
  <w:style w:type="paragraph" w:customStyle="1" w:styleId="Didascalia1">
    <w:name w:val="Didascalia1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Intestazione1">
    <w:name w:val="Intestazione1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qFormat/>
    <w:pPr>
      <w:spacing w:line="240" w:lineRule="exact"/>
    </w:pPr>
    <w:rPr>
      <w:rFonts w:ascii="Tahoma" w:eastAsia="Tahoma" w:hAnsi="Tahoma"/>
      <w:sz w:val="16"/>
      <w:szCs w:val="16"/>
      <w:lang w:eastAsia="ar-SA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Testonotadichiusura1">
    <w:name w:val="Testo nota di chiusura1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Testonotaapidipagina1">
    <w:name w:val="Testo nota a piè di pagina1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  <w:style w:type="paragraph" w:customStyle="1" w:styleId="Default">
    <w:name w:val="Default"/>
    <w:qFormat/>
    <w:rPr>
      <w:rFonts w:ascii="Arial" w:eastAsia="Liberation Serif" w:hAnsi="Arial" w:cs="Liberation Serif"/>
      <w:color w:val="000000"/>
      <w:sz w:val="24"/>
      <w:szCs w:val="24"/>
      <w:lang w:eastAsia="hi-IN"/>
    </w:rPr>
  </w:style>
  <w:style w:type="paragraph" w:customStyle="1" w:styleId="Corpotesto1">
    <w:name w:val="Corpo testo1"/>
    <w:basedOn w:val="Normale"/>
    <w:qFormat/>
    <w:pPr>
      <w:jc w:val="both"/>
    </w:pPr>
    <w:rPr>
      <w:b/>
      <w:sz w:val="21"/>
    </w:rPr>
  </w:style>
  <w:style w:type="paragraph" w:styleId="Corpodeltesto3">
    <w:name w:val="Body Text 3"/>
    <w:basedOn w:val="Normale"/>
    <w:qFormat/>
    <w:pPr>
      <w:jc w:val="both"/>
    </w:pPr>
    <w:rPr>
      <w:sz w:val="21"/>
    </w:rPr>
  </w:style>
  <w:style w:type="paragraph" w:styleId="NormaleWeb">
    <w:name w:val="Normal (Web)"/>
    <w:basedOn w:val="Normale"/>
    <w:qFormat/>
    <w:pPr>
      <w:spacing w:before="280" w:after="280" w:line="240" w:lineRule="exact"/>
    </w:pPr>
    <w:rPr>
      <w:lang w:eastAsia="ar-SA"/>
    </w:rPr>
  </w:style>
  <w:style w:type="paragraph" w:customStyle="1" w:styleId="Titolo41">
    <w:name w:val="Titolo 41"/>
    <w:basedOn w:val="Normale"/>
    <w:qFormat/>
    <w:pPr>
      <w:widowControl w:val="0"/>
      <w:ind w:left="810"/>
    </w:pPr>
    <w:rPr>
      <w:rFonts w:ascii="Tahoma" w:eastAsia="Tahoma" w:hAnsi="Tahoma"/>
      <w:b/>
      <w:bCs/>
      <w:sz w:val="20"/>
      <w:szCs w:val="20"/>
      <w:lang w:eastAsia="ar-SA"/>
    </w:rPr>
  </w:style>
  <w:style w:type="paragraph" w:customStyle="1" w:styleId="sche3">
    <w:name w:val="sche_3"/>
    <w:qFormat/>
    <w:pPr>
      <w:widowControl w:val="0"/>
      <w:jc w:val="both"/>
    </w:pPr>
    <w:rPr>
      <w:rFonts w:eastAsia="Liberation Serif" w:cs="Liberation Serif"/>
      <w:lang w:val="en-US" w:eastAsia="hi-IN"/>
    </w:rPr>
  </w:style>
  <w:style w:type="paragraph" w:customStyle="1" w:styleId="TableParagraph">
    <w:name w:val="Table Paragraph"/>
    <w:basedOn w:val="Normale"/>
    <w:qFormat/>
    <w:pPr>
      <w:widowControl w:val="0"/>
    </w:pPr>
  </w:style>
  <w:style w:type="paragraph" w:customStyle="1" w:styleId="Corpodeltesto21">
    <w:name w:val="Corpo del testo 21"/>
    <w:basedOn w:val="Normale"/>
    <w:qFormat/>
    <w:pPr>
      <w:jc w:val="both"/>
    </w:pPr>
    <w:rPr>
      <w:sz w:val="20"/>
    </w:rPr>
  </w:style>
  <w:style w:type="paragraph" w:customStyle="1" w:styleId="Rientrocorpodeltesto31">
    <w:name w:val="Rientro corpo del testo 31"/>
    <w:basedOn w:val="Normale"/>
    <w:qFormat/>
    <w:pPr>
      <w:ind w:left="708" w:firstLine="426"/>
    </w:pPr>
    <w:rPr>
      <w:sz w:val="20"/>
      <w:lang w:eastAsia="ar-SA"/>
    </w:rPr>
  </w:style>
  <w:style w:type="paragraph" w:customStyle="1" w:styleId="Corpodeltesto31">
    <w:name w:val="Corpo del testo 31"/>
    <w:basedOn w:val="Normale"/>
    <w:qFormat/>
    <w:pPr>
      <w:jc w:val="center"/>
    </w:pPr>
    <w:rPr>
      <w:sz w:val="16"/>
      <w:lang w:eastAsia="ar-SA"/>
    </w:rPr>
  </w:style>
  <w:style w:type="paragraph" w:styleId="Testodelblocco">
    <w:name w:val="Block Text"/>
    <w:basedOn w:val="Normale"/>
    <w:qFormat/>
    <w:pPr>
      <w:ind w:left="851" w:right="567" w:firstLine="142"/>
      <w:jc w:val="both"/>
    </w:pPr>
    <w:rPr>
      <w:sz w:val="26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Liberation Serif" w:hAnsi="Liberation Serif" w:cs="Liberation Serif"/>
      <w:kern w:val="2"/>
      <w:sz w:val="24"/>
      <w:szCs w:val="24"/>
      <w:lang w:eastAsia="hi-IN"/>
    </w:rPr>
  </w:style>
  <w:style w:type="paragraph" w:styleId="Nessunaspaziatura">
    <w:name w:val="No Spacing"/>
    <w:qFormat/>
    <w:rPr>
      <w:rFonts w:eastAsia="Liberation Serif" w:cs="Liberation Serif"/>
      <w:sz w:val="24"/>
      <w:lang w:eastAsia="hi-IN"/>
    </w:rPr>
  </w:style>
  <w:style w:type="paragraph" w:customStyle="1" w:styleId="Corpodeltesto32">
    <w:name w:val="Corpo del testo 32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Rientrocorpodeltesto32">
    <w:name w:val="Rientro corpo del testo 32"/>
    <w:basedOn w:val="Normale"/>
    <w:qFormat/>
    <w:pPr>
      <w:ind w:left="1080"/>
      <w:jc w:val="both"/>
    </w:pPr>
    <w:rPr>
      <w:sz w:val="20"/>
    </w:rPr>
  </w:style>
  <w:style w:type="paragraph" w:customStyle="1" w:styleId="provvr0">
    <w:name w:val="provv_r0"/>
    <w:basedOn w:val="Normale"/>
    <w:qFormat/>
    <w:pPr>
      <w:spacing w:beforeAutospacing="1" w:afterAutospacing="1"/>
      <w:jc w:val="both"/>
    </w:pPr>
    <w:rPr>
      <w:rFonts w:ascii="Arial Unicode MS" w:eastAsia="Arial Unicode MS" w:hAnsi="Arial Unicode MS"/>
      <w:lang w:eastAsia="ar-SA"/>
    </w:rPr>
  </w:style>
  <w:style w:type="paragraph" w:customStyle="1" w:styleId="m8810518035274988528corpodeltesto">
    <w:name w:val="m_8810518035274988528corpodeltesto"/>
    <w:basedOn w:val="Normale"/>
    <w:qFormat/>
    <w:pPr>
      <w:spacing w:beforeAutospacing="1" w:afterAutospacing="1"/>
    </w:pPr>
  </w:style>
  <w:style w:type="paragraph" w:customStyle="1" w:styleId="Corpodeltesto22">
    <w:name w:val="Corpo del testo 22"/>
    <w:basedOn w:val="Normale"/>
    <w:qFormat/>
    <w:pPr>
      <w:jc w:val="both"/>
    </w:pPr>
    <w:rPr>
      <w:sz w:val="20"/>
    </w:rPr>
  </w:style>
  <w:style w:type="paragraph" w:customStyle="1" w:styleId="Corpodeltesto33">
    <w:name w:val="Corpo del testo 33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Rientrocorpodeltesto33">
    <w:name w:val="Rientro corpo del testo 33"/>
    <w:basedOn w:val="Normale"/>
    <w:qFormat/>
    <w:pPr>
      <w:ind w:left="1080"/>
      <w:jc w:val="both"/>
    </w:pPr>
    <w:rPr>
      <w:sz w:val="20"/>
    </w:rPr>
  </w:style>
  <w:style w:type="paragraph" w:customStyle="1" w:styleId="sche22">
    <w:name w:val="sche2_2"/>
    <w:qFormat/>
    <w:pPr>
      <w:widowControl w:val="0"/>
      <w:jc w:val="right"/>
    </w:pPr>
    <w:rPr>
      <w:rFonts w:eastAsia="Liberation Serif" w:cs="Liberation Serif"/>
      <w:lang w:val="en-US" w:eastAsia="hi-IN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eastAsia="ar-SA"/>
    </w:rPr>
  </w:style>
  <w:style w:type="paragraph" w:customStyle="1" w:styleId="Rientrocorpodeltesto34">
    <w:name w:val="Rientro corpo del testo 34"/>
    <w:basedOn w:val="Normale"/>
    <w:qFormat/>
    <w:pPr>
      <w:ind w:left="1080"/>
      <w:jc w:val="both"/>
    </w:pPr>
    <w:rPr>
      <w:sz w:val="20"/>
    </w:rPr>
  </w:style>
  <w:style w:type="paragraph" w:customStyle="1" w:styleId="Corpodeltesto34">
    <w:name w:val="Corpo del testo 34"/>
    <w:basedOn w:val="Normale"/>
    <w:qFormat/>
    <w:pPr>
      <w:spacing w:line="259" w:lineRule="exact"/>
      <w:jc w:val="both"/>
    </w:pPr>
    <w:rPr>
      <w:b/>
      <w:sz w:val="20"/>
    </w:rPr>
  </w:style>
  <w:style w:type="paragraph" w:customStyle="1" w:styleId="Didascaliatabella">
    <w:name w:val="Didascalia tabella"/>
    <w:basedOn w:val="Normale"/>
    <w:qFormat/>
    <w:pPr>
      <w:widowControl w:val="0"/>
      <w:shd w:val="clear" w:color="auto" w:fill="FFFFFF"/>
      <w:spacing w:after="60" w:line="240" w:lineRule="atLeast"/>
      <w:jc w:val="both"/>
    </w:pPr>
    <w:rPr>
      <w:rFonts w:eastAsia="Calibri"/>
      <w:b/>
      <w:bCs/>
      <w:sz w:val="20"/>
      <w:szCs w:val="20"/>
      <w:lang w:eastAsia="ar-SA"/>
    </w:rPr>
  </w:style>
  <w:style w:type="paragraph" w:customStyle="1" w:styleId="Testopredefinito">
    <w:name w:val="Testo predefinito"/>
    <w:basedOn w:val="Normale"/>
    <w:qFormat/>
    <w:pPr>
      <w:spacing w:line="240" w:lineRule="exact"/>
      <w:textAlignment w:val="baseline"/>
    </w:pPr>
    <w:rPr>
      <w:szCs w:val="20"/>
      <w:lang w:eastAsia="ar-SA"/>
    </w:rPr>
  </w:style>
  <w:style w:type="paragraph" w:customStyle="1" w:styleId="Didascalia10">
    <w:name w:val="Didascalia1"/>
    <w:basedOn w:val="Normale"/>
    <w:qFormat/>
    <w:pPr>
      <w:spacing w:before="120" w:after="120"/>
    </w:pPr>
    <w:rPr>
      <w:i/>
      <w:lang w:eastAsia="ar-SA"/>
    </w:rPr>
  </w:style>
  <w:style w:type="paragraph" w:customStyle="1" w:styleId="Intestazione10">
    <w:name w:val="Intestazione1"/>
    <w:basedOn w:val="Normale"/>
    <w:qFormat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itolo1">
    <w:name w:val="Titolo1"/>
    <w:basedOn w:val="Normale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eastAsia="ar-SA"/>
    </w:rPr>
  </w:style>
  <w:style w:type="paragraph" w:customStyle="1" w:styleId="Rientrocorpodeltesto21">
    <w:name w:val="Rientro corpo del testo 21"/>
    <w:basedOn w:val="Normale"/>
    <w:qFormat/>
    <w:pPr>
      <w:tabs>
        <w:tab w:val="left" w:pos="1068"/>
      </w:tabs>
      <w:ind w:left="720"/>
      <w:jc w:val="both"/>
    </w:pPr>
  </w:style>
  <w:style w:type="paragraph" w:customStyle="1" w:styleId="regolamento">
    <w:name w:val="regolamento"/>
    <w:basedOn w:val="Normale"/>
    <w:qFormat/>
    <w:pPr>
      <w:widowControl w:val="0"/>
      <w:tabs>
        <w:tab w:val="left" w:pos="-2127"/>
      </w:tabs>
      <w:ind w:left="284" w:hanging="284"/>
      <w:jc w:val="both"/>
    </w:pPr>
    <w:rPr>
      <w:rFonts w:ascii="Arial" w:hAnsi="Arial"/>
      <w:lang w:eastAsia="ar-SA"/>
    </w:rPr>
  </w:style>
  <w:style w:type="paragraph" w:styleId="Corpodeltesto2">
    <w:name w:val="Body Text 2"/>
    <w:basedOn w:val="Normale"/>
    <w:qFormat/>
    <w:rPr>
      <w:rFonts w:ascii="Bookman Old Style" w:eastAsia="Bookman Old Style" w:hAnsi="Bookman Old Sty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C17F-48A8-4585-BB4B-9ACBD82B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509</Words>
  <Characters>2906</Characters>
  <Application>Microsoft Office Word</Application>
  <DocSecurity>0</DocSecurity>
  <Lines>24</Lines>
  <Paragraphs>6</Paragraphs>
  <ScaleCrop>false</ScaleCrop>
  <Company>Unina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Pierpaolo De Rose</cp:lastModifiedBy>
  <cp:revision>92</cp:revision>
  <dcterms:created xsi:type="dcterms:W3CDTF">2023-11-29T11:36:00Z</dcterms:created>
  <dcterms:modified xsi:type="dcterms:W3CDTF">2023-11-29T11:36:00Z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