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131C83" w:rsidRPr="003B5479" w:rsidRDefault="00131C83" w:rsidP="00131C83">
      <w:pPr>
        <w:contextualSpacing/>
        <w:jc w:val="center"/>
        <w:rPr>
          <w:sz w:val="21"/>
          <w:szCs w:val="21"/>
        </w:rPr>
      </w:pPr>
      <w:r w:rsidRPr="003B5479">
        <w:rPr>
          <w:b/>
          <w:color w:val="262626"/>
          <w:spacing w:val="-15"/>
          <w:sz w:val="21"/>
          <w:szCs w:val="21"/>
        </w:rPr>
        <w:t>Stazione Unica Appaltante - SUA.CS</w:t>
      </w:r>
    </w:p>
    <w:p w:rsidR="00D5018C" w:rsidRPr="00046FE6" w:rsidRDefault="00D5018C" w:rsidP="00D5018C">
      <w:pPr>
        <w:spacing w:after="5" w:line="248" w:lineRule="auto"/>
        <w:ind w:left="10" w:right="57" w:hanging="10"/>
        <w:jc w:val="center"/>
        <w:rPr>
          <w:rFonts w:eastAsia="Calibri"/>
          <w:color w:val="000000"/>
          <w:sz w:val="22"/>
          <w:szCs w:val="22"/>
        </w:rPr>
      </w:pPr>
      <w:r w:rsidRPr="00046FE6">
        <w:rPr>
          <w:rFonts w:eastAsia="Calibri"/>
          <w:color w:val="000000"/>
          <w:sz w:val="22"/>
          <w:szCs w:val="22"/>
        </w:rPr>
        <w:t xml:space="preserve">Per conto del Comune di </w:t>
      </w:r>
      <w:r>
        <w:rPr>
          <w:rFonts w:eastAsia="Calibri"/>
          <w:b/>
          <w:color w:val="000000"/>
          <w:sz w:val="22"/>
          <w:szCs w:val="22"/>
        </w:rPr>
        <w:t xml:space="preserve">Pietrapaola </w:t>
      </w:r>
      <w:r w:rsidRPr="00046FE6">
        <w:rPr>
          <w:rFonts w:eastAsia="Calibri"/>
          <w:b/>
          <w:color w:val="000000"/>
          <w:sz w:val="22"/>
          <w:szCs w:val="22"/>
        </w:rPr>
        <w:t>(CS)</w:t>
      </w:r>
    </w:p>
    <w:p w:rsidR="00131C83" w:rsidRPr="003B5479" w:rsidRDefault="00131C83" w:rsidP="00131C83">
      <w:pPr>
        <w:contextualSpacing/>
        <w:jc w:val="center"/>
        <w:rPr>
          <w:sz w:val="21"/>
          <w:szCs w:val="21"/>
        </w:rPr>
      </w:pPr>
      <w:r w:rsidRPr="003B5479">
        <w:rPr>
          <w:color w:val="262626"/>
          <w:spacing w:val="-15"/>
          <w:sz w:val="21"/>
          <w:szCs w:val="21"/>
        </w:rPr>
        <w:t>Piazza XV Marzo, 1 – 87100 Cosenza</w:t>
      </w:r>
    </w:p>
    <w:p w:rsidR="00131C83" w:rsidRPr="003B5479" w:rsidRDefault="00131C83" w:rsidP="00131C83">
      <w:pPr>
        <w:contextualSpacing/>
        <w:jc w:val="center"/>
        <w:rPr>
          <w:sz w:val="21"/>
          <w:szCs w:val="21"/>
        </w:rPr>
      </w:pPr>
      <w:r w:rsidRPr="003B5479">
        <w:rPr>
          <w:color w:val="262626"/>
          <w:spacing w:val="-15"/>
          <w:sz w:val="21"/>
          <w:szCs w:val="21"/>
        </w:rPr>
        <w:t>Tel. 0984/814220 – 632 – 393 – 274- 547</w:t>
      </w:r>
    </w:p>
    <w:p w:rsidR="00131C83" w:rsidRPr="003B5479" w:rsidRDefault="00131C83" w:rsidP="00131C83">
      <w:pPr>
        <w:contextualSpacing/>
        <w:jc w:val="center"/>
        <w:rPr>
          <w:rStyle w:val="CollegamentoInternet"/>
          <w:color w:val="0000FF"/>
          <w:spacing w:val="-15"/>
          <w:sz w:val="21"/>
          <w:szCs w:val="21"/>
        </w:rPr>
      </w:pPr>
      <w:r w:rsidRPr="003B5479">
        <w:rPr>
          <w:color w:val="262626"/>
          <w:spacing w:val="-15"/>
          <w:sz w:val="21"/>
          <w:szCs w:val="21"/>
        </w:rPr>
        <w:t xml:space="preserve">sito internet: </w:t>
      </w:r>
      <w:hyperlink r:id="rId9">
        <w:r w:rsidRPr="003B5479">
          <w:rPr>
            <w:rStyle w:val="CollegamentoInternet"/>
            <w:color w:val="0000FF"/>
            <w:spacing w:val="-15"/>
            <w:sz w:val="21"/>
            <w:szCs w:val="21"/>
          </w:rPr>
          <w:t>www.provincia.cs.it</w:t>
        </w:r>
      </w:hyperlink>
    </w:p>
    <w:p w:rsidR="00131C83" w:rsidRDefault="00131C83" w:rsidP="00131C83">
      <w:pPr>
        <w:contextualSpacing/>
        <w:jc w:val="center"/>
        <w:rPr>
          <w:sz w:val="21"/>
          <w:szCs w:val="21"/>
        </w:rPr>
      </w:pPr>
      <w:r w:rsidRPr="003B5479">
        <w:rPr>
          <w:color w:val="262626"/>
          <w:spacing w:val="-15"/>
          <w:sz w:val="21"/>
          <w:szCs w:val="21"/>
        </w:rPr>
        <w:t xml:space="preserve">Pec: </w:t>
      </w:r>
      <w:hyperlink r:id="rId10">
        <w:r w:rsidRPr="003B5479">
          <w:rPr>
            <w:rStyle w:val="CollegamentoInternet"/>
            <w:color w:val="0000FF"/>
            <w:spacing w:val="-15"/>
            <w:sz w:val="21"/>
            <w:szCs w:val="21"/>
          </w:rPr>
          <w:t>sua@pec.provincia.cs.it</w:t>
        </w:r>
      </w:hyperlink>
    </w:p>
    <w:p w:rsidR="00131C83" w:rsidRPr="003B5479" w:rsidRDefault="00131C83" w:rsidP="00131C83">
      <w:pPr>
        <w:contextualSpacing/>
        <w:jc w:val="center"/>
        <w:rPr>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D5018C" w:rsidRPr="00541C4D"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i/>
          <w:sz w:val="22"/>
          <w:szCs w:val="22"/>
        </w:rPr>
      </w:pPr>
      <w:bookmarkStart w:id="0" w:name="_Hlk141345479"/>
      <w:bookmarkStart w:id="1" w:name="_Hlk141342579"/>
      <w:r w:rsidRPr="00541C4D">
        <w:rPr>
          <w:b/>
          <w:bCs/>
          <w:i/>
          <w:sz w:val="22"/>
          <w:szCs w:val="22"/>
        </w:rPr>
        <w:t xml:space="preserve">PROCEDURA NEGOZIATA </w:t>
      </w:r>
    </w:p>
    <w:p w:rsidR="00D5018C" w:rsidRDefault="00D5018C" w:rsidP="00D5018C">
      <w:pPr>
        <w:pBdr>
          <w:top w:val="single" w:sz="4" w:space="1" w:color="auto"/>
          <w:left w:val="single" w:sz="4" w:space="4" w:color="auto"/>
          <w:bottom w:val="single" w:sz="4" w:space="0" w:color="auto"/>
          <w:right w:val="single" w:sz="4" w:space="4" w:color="auto"/>
        </w:pBdr>
        <w:spacing w:after="200" w:line="259" w:lineRule="auto"/>
        <w:jc w:val="both"/>
        <w:rPr>
          <w:bCs/>
          <w:sz w:val="22"/>
          <w:szCs w:val="22"/>
        </w:rPr>
      </w:pPr>
      <w:bookmarkStart w:id="2" w:name="_Hlk141098397"/>
      <w:r w:rsidRPr="00541C4D">
        <w:rPr>
          <w:bCs/>
          <w:sz w:val="21"/>
          <w:szCs w:val="21"/>
        </w:rPr>
        <w:t>ai sensi</w:t>
      </w:r>
      <w:r w:rsidRPr="00541C4D">
        <w:rPr>
          <w:bCs/>
          <w:i/>
          <w:sz w:val="21"/>
          <w:szCs w:val="21"/>
        </w:rPr>
        <w:t xml:space="preserve"> </w:t>
      </w:r>
      <w:r w:rsidRPr="00541C4D">
        <w:rPr>
          <w:sz w:val="22"/>
          <w:szCs w:val="22"/>
          <w:shd w:val="clear" w:color="auto" w:fill="FFFFFF"/>
        </w:rPr>
        <w:t xml:space="preserve">dell’art. 1, comma 2, lettera b), del </w:t>
      </w:r>
      <w:r w:rsidRPr="00541C4D">
        <w:rPr>
          <w:sz w:val="22"/>
          <w:szCs w:val="22"/>
        </w:rPr>
        <w:t xml:space="preserve">D.L. 16.07.2020, n. 76, convertito in legge, con modificazioni, dall’art. 1, comma 1, L. 11.09.2020, n. 120, modificato dall’art. 51, del D.L. 31.05.2021 n. 77, convertito in legge, con modificazioni, dall’art. 1, comma 1, L. 29.07.2021, n. 108, </w:t>
      </w:r>
      <w:r w:rsidRPr="00541C4D">
        <w:rPr>
          <w:bCs/>
          <w:sz w:val="22"/>
          <w:szCs w:val="22"/>
        </w:rPr>
        <w:t>con il criterio del prezzo più basso, ai sensi</w:t>
      </w:r>
      <w:r w:rsidRPr="00541C4D">
        <w:rPr>
          <w:sz w:val="22"/>
          <w:szCs w:val="22"/>
        </w:rPr>
        <w:t xml:space="preserve">, </w:t>
      </w:r>
      <w:r w:rsidRPr="00541C4D">
        <w:rPr>
          <w:bCs/>
          <w:sz w:val="22"/>
          <w:szCs w:val="22"/>
        </w:rPr>
        <w:t>ai sensi dell’art. 50, comma 4, del Decreto Legislativo 31 marzo 2023, n. 36.</w:t>
      </w:r>
    </w:p>
    <w:bookmarkEnd w:id="2"/>
    <w:p w:rsidR="00D5018C" w:rsidRPr="00541C4D"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r w:rsidRPr="00541C4D">
        <w:rPr>
          <w:b/>
          <w:bCs/>
          <w:sz w:val="22"/>
          <w:szCs w:val="22"/>
        </w:rPr>
        <w:t xml:space="preserve">Affidamento </w:t>
      </w:r>
      <w:r>
        <w:rPr>
          <w:b/>
          <w:bCs/>
          <w:sz w:val="22"/>
          <w:szCs w:val="22"/>
        </w:rPr>
        <w:t xml:space="preserve">esecuzione </w:t>
      </w:r>
      <w:r w:rsidRPr="00541C4D">
        <w:rPr>
          <w:b/>
          <w:bCs/>
          <w:sz w:val="22"/>
          <w:szCs w:val="22"/>
        </w:rPr>
        <w:t>lavori di</w:t>
      </w:r>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sz w:val="22"/>
          <w:szCs w:val="22"/>
        </w:rPr>
      </w:pPr>
      <w:r w:rsidRPr="00541C4D">
        <w:rPr>
          <w:i/>
          <w:spacing w:val="-2"/>
          <w:sz w:val="22"/>
          <w:szCs w:val="22"/>
        </w:rPr>
        <w:t>“</w:t>
      </w:r>
      <w:r w:rsidRPr="00541C4D">
        <w:rPr>
          <w:i/>
          <w:sz w:val="22"/>
          <w:szCs w:val="22"/>
        </w:rPr>
        <w:t>LAVORI DI MANUTENZIONE DI RETI VIARIE E INFRASTRUTTURE ACCESSORIE E FUNZIONALI ALLE STESSE NELL’ABITATO DELLA FRAZIONE MARINA</w:t>
      </w:r>
      <w:r>
        <w:rPr>
          <w:sz w:val="22"/>
          <w:szCs w:val="22"/>
        </w:rPr>
        <w:t>”</w:t>
      </w:r>
    </w:p>
    <w:p w:rsidR="00D5018C" w:rsidRPr="00415A41" w:rsidRDefault="00D5018C" w:rsidP="00D5018C">
      <w:pPr>
        <w:pBdr>
          <w:top w:val="single" w:sz="4" w:space="1" w:color="auto"/>
          <w:left w:val="single" w:sz="4" w:space="4" w:color="auto"/>
          <w:bottom w:val="single" w:sz="4" w:space="0" w:color="auto"/>
          <w:right w:val="single" w:sz="4" w:space="4" w:color="auto"/>
        </w:pBdr>
        <w:spacing w:line="259" w:lineRule="auto"/>
        <w:jc w:val="center"/>
        <w:rPr>
          <w:bCs/>
          <w:sz w:val="22"/>
          <w:szCs w:val="22"/>
        </w:rPr>
      </w:pPr>
      <w:r w:rsidRPr="00415A41">
        <w:rPr>
          <w:sz w:val="22"/>
          <w:szCs w:val="22"/>
        </w:rPr>
        <w:t xml:space="preserve">a basso impatto ambientale finanziati </w:t>
      </w:r>
      <w:r w:rsidRPr="00415A41">
        <w:rPr>
          <w:bCs/>
          <w:sz w:val="22"/>
          <w:szCs w:val="22"/>
        </w:rPr>
        <w:t xml:space="preserve">dall’Unione europea – </w:t>
      </w:r>
      <w:proofErr w:type="spellStart"/>
      <w:r w:rsidRPr="00415A41">
        <w:rPr>
          <w:bCs/>
          <w:sz w:val="22"/>
          <w:szCs w:val="22"/>
        </w:rPr>
        <w:t>Next</w:t>
      </w:r>
      <w:proofErr w:type="spellEnd"/>
      <w:r w:rsidRPr="00415A41">
        <w:rPr>
          <w:bCs/>
          <w:sz w:val="22"/>
          <w:szCs w:val="22"/>
        </w:rPr>
        <w:t xml:space="preserve"> Generation EU</w:t>
      </w:r>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bookmarkStart w:id="3" w:name="_Hlk105406811"/>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sz w:val="22"/>
          <w:szCs w:val="22"/>
        </w:rPr>
      </w:pPr>
      <w:r w:rsidRPr="00415A41">
        <w:rPr>
          <w:b/>
          <w:bCs/>
          <w:sz w:val="22"/>
          <w:szCs w:val="22"/>
        </w:rPr>
        <w:t xml:space="preserve">CUP: </w:t>
      </w:r>
      <w:r w:rsidRPr="00415A41">
        <w:rPr>
          <w:sz w:val="22"/>
          <w:szCs w:val="22"/>
        </w:rPr>
        <w:t xml:space="preserve">D87H18002450002 </w:t>
      </w:r>
      <w:r w:rsidRPr="00415A41">
        <w:rPr>
          <w:b/>
          <w:bCs/>
          <w:sz w:val="22"/>
          <w:szCs w:val="22"/>
        </w:rPr>
        <w:t xml:space="preserve">- CIG: </w:t>
      </w:r>
      <w:r w:rsidRPr="00415A41">
        <w:rPr>
          <w:bCs/>
          <w:sz w:val="22"/>
          <w:szCs w:val="22"/>
        </w:rPr>
        <w:t>9987645164</w:t>
      </w:r>
      <w:r w:rsidRPr="00415A41">
        <w:rPr>
          <w:rFonts w:eastAsia="Calibri"/>
          <w:b/>
          <w:sz w:val="22"/>
          <w:szCs w:val="22"/>
        </w:rPr>
        <w:t xml:space="preserve"> – CPV </w:t>
      </w:r>
      <w:r w:rsidRPr="00415A41">
        <w:rPr>
          <w:sz w:val="22"/>
          <w:szCs w:val="22"/>
        </w:rPr>
        <w:t xml:space="preserve">45233140-2 </w:t>
      </w:r>
      <w:r w:rsidRPr="006B13E9">
        <w:rPr>
          <w:sz w:val="22"/>
          <w:szCs w:val="22"/>
        </w:rPr>
        <w:t>Lavori stradali</w:t>
      </w:r>
    </w:p>
    <w:bookmarkEnd w:id="3"/>
    <w:p w:rsidR="00D5018C" w:rsidRPr="006143E3"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r w:rsidRPr="00415A41">
        <w:rPr>
          <w:b/>
          <w:bCs/>
          <w:sz w:val="22"/>
          <w:szCs w:val="22"/>
        </w:rPr>
        <w:t xml:space="preserve">Cod. Gara: </w:t>
      </w:r>
      <w:r w:rsidRPr="006143E3">
        <w:rPr>
          <w:b/>
          <w:bCs/>
          <w:sz w:val="22"/>
          <w:szCs w:val="22"/>
        </w:rPr>
        <w:t>23SUA</w:t>
      </w:r>
      <w:r w:rsidR="00FA2811" w:rsidRPr="006143E3">
        <w:rPr>
          <w:b/>
          <w:bCs/>
          <w:sz w:val="22"/>
          <w:szCs w:val="22"/>
        </w:rPr>
        <w:t>049</w:t>
      </w:r>
      <w:bookmarkEnd w:id="0"/>
    </w:p>
    <w:p w:rsidR="00D5018C" w:rsidRPr="00415A41"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p>
    <w:bookmarkEnd w:id="1"/>
    <w:p w:rsidR="00131C83" w:rsidRPr="003B5479" w:rsidRDefault="00131C83" w:rsidP="00131C83">
      <w:pPr>
        <w:jc w:val="center"/>
        <w:rPr>
          <w:b/>
          <w:sz w:val="21"/>
          <w:szCs w:val="21"/>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AE23B5" w:rsidRPr="00AE23B5">
        <w:trPr>
          <w:cantSplit/>
        </w:trPr>
        <w:tc>
          <w:tcPr>
            <w:tcW w:w="430" w:type="dxa"/>
          </w:tcPr>
          <w:bookmarkStart w:id="4" w:name="_Hlk138287431"/>
          <w:p w:rsidR="00AE23B5" w:rsidRPr="00AE23B5" w:rsidRDefault="0032202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4"/>
      <w:tr w:rsidR="00AE23B5" w:rsidRPr="00AE23B5">
        <w:trPr>
          <w:cantSplit/>
        </w:trPr>
        <w:tc>
          <w:tcPr>
            <w:tcW w:w="430" w:type="dxa"/>
            <w:vAlign w:val="center"/>
          </w:tcPr>
          <w:p w:rsidR="00AE23B5" w:rsidRPr="00AE23B5" w:rsidRDefault="0032202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r w:rsidRPr="00AE23B5">
              <w:rPr>
                <w:rFonts w:ascii="Calibri" w:hAnsi="Calibri" w:cs="Calibri"/>
                <w:sz w:val="20"/>
                <w:szCs w:val="20"/>
              </w:rPr>
              <w:t xml:space="preserve">D.Lgs.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32202A" w:rsidP="00AE23B5">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32202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D.Lgs.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32202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32202A">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Allega la documentazione richiesta dalla Lettera/Disciplinare.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D5018C" w:rsidRDefault="00D5018C">
      <w:pPr>
        <w:rPr>
          <w:b/>
          <w:bCs/>
          <w:color w:val="222222"/>
          <w:sz w:val="22"/>
          <w:szCs w:val="22"/>
          <w:lang w:eastAsia="ar-SA"/>
        </w:rPr>
      </w:pPr>
      <w:r>
        <w:rPr>
          <w:b/>
          <w:bCs/>
          <w:color w:val="222222"/>
          <w:sz w:val="22"/>
          <w:szCs w:val="22"/>
          <w:lang w:eastAsia="ar-SA"/>
        </w:rPr>
        <w:br w:type="page"/>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lastRenderedPageBreak/>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D5018C" w:rsidRPr="003B5479" w:rsidRDefault="00D5018C" w:rsidP="00D5018C">
      <w:pPr>
        <w:pStyle w:val="Didascaliatabella"/>
        <w:shd w:val="clear" w:color="auto" w:fill="auto"/>
        <w:spacing w:after="0" w:line="240" w:lineRule="auto"/>
        <w:jc w:val="center"/>
        <w:rPr>
          <w:color w:val="000000"/>
          <w:sz w:val="21"/>
          <w:szCs w:val="21"/>
        </w:rPr>
      </w:pPr>
    </w:p>
    <w:p w:rsidR="00D5018C" w:rsidRPr="00541C4D"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i/>
          <w:sz w:val="22"/>
          <w:szCs w:val="22"/>
        </w:rPr>
      </w:pPr>
      <w:r w:rsidRPr="00541C4D">
        <w:rPr>
          <w:b/>
          <w:bCs/>
          <w:i/>
          <w:sz w:val="22"/>
          <w:szCs w:val="22"/>
        </w:rPr>
        <w:t xml:space="preserve">PROCEDURA NEGOZIATA </w:t>
      </w:r>
    </w:p>
    <w:p w:rsidR="00D5018C" w:rsidRDefault="00D5018C" w:rsidP="00D5018C">
      <w:pPr>
        <w:pBdr>
          <w:top w:val="single" w:sz="4" w:space="1" w:color="auto"/>
          <w:left w:val="single" w:sz="4" w:space="4" w:color="auto"/>
          <w:bottom w:val="single" w:sz="4" w:space="0" w:color="auto"/>
          <w:right w:val="single" w:sz="4" w:space="4" w:color="auto"/>
        </w:pBdr>
        <w:spacing w:after="200" w:line="259" w:lineRule="auto"/>
        <w:jc w:val="both"/>
        <w:rPr>
          <w:bCs/>
          <w:sz w:val="22"/>
          <w:szCs w:val="22"/>
        </w:rPr>
      </w:pPr>
      <w:r w:rsidRPr="00541C4D">
        <w:rPr>
          <w:bCs/>
          <w:sz w:val="21"/>
          <w:szCs w:val="21"/>
        </w:rPr>
        <w:t>ai sensi</w:t>
      </w:r>
      <w:r w:rsidRPr="00541C4D">
        <w:rPr>
          <w:bCs/>
          <w:i/>
          <w:sz w:val="21"/>
          <w:szCs w:val="21"/>
        </w:rPr>
        <w:t xml:space="preserve"> </w:t>
      </w:r>
      <w:r w:rsidRPr="00541C4D">
        <w:rPr>
          <w:sz w:val="22"/>
          <w:szCs w:val="22"/>
          <w:shd w:val="clear" w:color="auto" w:fill="FFFFFF"/>
        </w:rPr>
        <w:t xml:space="preserve">dell’art. 1, comma 2, lettera b), del </w:t>
      </w:r>
      <w:r w:rsidRPr="00541C4D">
        <w:rPr>
          <w:sz w:val="22"/>
          <w:szCs w:val="22"/>
        </w:rPr>
        <w:t xml:space="preserve">D.L. 16.07.2020, n. 76, convertito in legge, con modificazioni, dall’art. 1, comma 1, L. 11.09.2020, n. 120, modificato dall’art. 51, del D.L. 31.05.2021 n. 77, convertito in legge, con modificazioni, dall’art. 1, comma 1, L. 29.07.2021, n. 108, </w:t>
      </w:r>
      <w:r w:rsidRPr="00541C4D">
        <w:rPr>
          <w:bCs/>
          <w:sz w:val="22"/>
          <w:szCs w:val="22"/>
        </w:rPr>
        <w:t>con il criterio del prezzo più basso, ai sensi</w:t>
      </w:r>
      <w:r w:rsidRPr="00541C4D">
        <w:rPr>
          <w:sz w:val="22"/>
          <w:szCs w:val="22"/>
        </w:rPr>
        <w:t xml:space="preserve">, </w:t>
      </w:r>
      <w:r w:rsidRPr="00541C4D">
        <w:rPr>
          <w:bCs/>
          <w:sz w:val="22"/>
          <w:szCs w:val="22"/>
        </w:rPr>
        <w:t>ai sensi dell’art. 50, comma 4, del Decreto Legislativo 31 marzo 2023, n. 36.</w:t>
      </w:r>
    </w:p>
    <w:p w:rsidR="00D5018C" w:rsidRPr="00541C4D"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r w:rsidRPr="00541C4D">
        <w:rPr>
          <w:b/>
          <w:bCs/>
          <w:sz w:val="22"/>
          <w:szCs w:val="22"/>
        </w:rPr>
        <w:t xml:space="preserve">Affidamento </w:t>
      </w:r>
      <w:r>
        <w:rPr>
          <w:b/>
          <w:bCs/>
          <w:sz w:val="22"/>
          <w:szCs w:val="22"/>
        </w:rPr>
        <w:t xml:space="preserve">esecuzione </w:t>
      </w:r>
      <w:r w:rsidRPr="00541C4D">
        <w:rPr>
          <w:b/>
          <w:bCs/>
          <w:sz w:val="22"/>
          <w:szCs w:val="22"/>
        </w:rPr>
        <w:t>lavori di</w:t>
      </w:r>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sz w:val="22"/>
          <w:szCs w:val="22"/>
        </w:rPr>
      </w:pPr>
      <w:r w:rsidRPr="00541C4D">
        <w:rPr>
          <w:i/>
          <w:spacing w:val="-2"/>
          <w:sz w:val="22"/>
          <w:szCs w:val="22"/>
        </w:rPr>
        <w:t>“</w:t>
      </w:r>
      <w:r w:rsidRPr="00541C4D">
        <w:rPr>
          <w:i/>
          <w:sz w:val="22"/>
          <w:szCs w:val="22"/>
        </w:rPr>
        <w:t>LAVORI DI MANUTENZIONE DI RETI VIARIE E INFRASTRUTTURE ACCESSORIE E FUNZIONALI ALLE STESSE NELL’ABITATO DELLA FRAZIONE MARINA</w:t>
      </w:r>
      <w:r>
        <w:rPr>
          <w:sz w:val="22"/>
          <w:szCs w:val="22"/>
        </w:rPr>
        <w:t>”</w:t>
      </w:r>
    </w:p>
    <w:p w:rsidR="00D5018C" w:rsidRPr="00415A41" w:rsidRDefault="00D5018C" w:rsidP="00D5018C">
      <w:pPr>
        <w:pBdr>
          <w:top w:val="single" w:sz="4" w:space="1" w:color="auto"/>
          <w:left w:val="single" w:sz="4" w:space="4" w:color="auto"/>
          <w:bottom w:val="single" w:sz="4" w:space="0" w:color="auto"/>
          <w:right w:val="single" w:sz="4" w:space="4" w:color="auto"/>
        </w:pBdr>
        <w:spacing w:line="259" w:lineRule="auto"/>
        <w:jc w:val="center"/>
        <w:rPr>
          <w:bCs/>
          <w:sz w:val="22"/>
          <w:szCs w:val="22"/>
        </w:rPr>
      </w:pPr>
      <w:r w:rsidRPr="00415A41">
        <w:rPr>
          <w:sz w:val="22"/>
          <w:szCs w:val="22"/>
        </w:rPr>
        <w:t xml:space="preserve">a basso impatto ambientale finanziati </w:t>
      </w:r>
      <w:r w:rsidRPr="00415A41">
        <w:rPr>
          <w:bCs/>
          <w:sz w:val="22"/>
          <w:szCs w:val="22"/>
        </w:rPr>
        <w:t xml:space="preserve">dall’Unione europea – </w:t>
      </w:r>
      <w:proofErr w:type="spellStart"/>
      <w:r w:rsidRPr="00415A41">
        <w:rPr>
          <w:bCs/>
          <w:sz w:val="22"/>
          <w:szCs w:val="22"/>
        </w:rPr>
        <w:t>Next</w:t>
      </w:r>
      <w:proofErr w:type="spellEnd"/>
      <w:r w:rsidRPr="00415A41">
        <w:rPr>
          <w:bCs/>
          <w:sz w:val="22"/>
          <w:szCs w:val="22"/>
        </w:rPr>
        <w:t xml:space="preserve"> Generation EU</w:t>
      </w:r>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p>
    <w:p w:rsidR="00D5018C" w:rsidRDefault="00D5018C" w:rsidP="00D5018C">
      <w:pPr>
        <w:pBdr>
          <w:top w:val="single" w:sz="4" w:space="1" w:color="auto"/>
          <w:left w:val="single" w:sz="4" w:space="4" w:color="auto"/>
          <w:bottom w:val="single" w:sz="4" w:space="0" w:color="auto"/>
          <w:right w:val="single" w:sz="4" w:space="4" w:color="auto"/>
        </w:pBdr>
        <w:spacing w:line="259" w:lineRule="auto"/>
        <w:jc w:val="center"/>
        <w:rPr>
          <w:sz w:val="22"/>
          <w:szCs w:val="22"/>
        </w:rPr>
      </w:pPr>
      <w:r w:rsidRPr="00415A41">
        <w:rPr>
          <w:b/>
          <w:bCs/>
          <w:sz w:val="22"/>
          <w:szCs w:val="22"/>
        </w:rPr>
        <w:t xml:space="preserve">CUP: </w:t>
      </w:r>
      <w:r w:rsidRPr="00415A41">
        <w:rPr>
          <w:sz w:val="22"/>
          <w:szCs w:val="22"/>
        </w:rPr>
        <w:t xml:space="preserve">D87H18002450002 </w:t>
      </w:r>
      <w:r w:rsidRPr="00415A41">
        <w:rPr>
          <w:b/>
          <w:bCs/>
          <w:sz w:val="22"/>
          <w:szCs w:val="22"/>
        </w:rPr>
        <w:t xml:space="preserve">- CIG: </w:t>
      </w:r>
      <w:r w:rsidRPr="00415A41">
        <w:rPr>
          <w:bCs/>
          <w:sz w:val="22"/>
          <w:szCs w:val="22"/>
        </w:rPr>
        <w:t>9987645164</w:t>
      </w:r>
      <w:r w:rsidRPr="00415A41">
        <w:rPr>
          <w:rFonts w:eastAsia="Calibri"/>
          <w:b/>
          <w:sz w:val="22"/>
          <w:szCs w:val="22"/>
        </w:rPr>
        <w:t xml:space="preserve"> – CPV </w:t>
      </w:r>
      <w:r w:rsidRPr="00415A41">
        <w:rPr>
          <w:sz w:val="22"/>
          <w:szCs w:val="22"/>
        </w:rPr>
        <w:t xml:space="preserve">45233140-2 </w:t>
      </w:r>
      <w:r w:rsidRPr="006B13E9">
        <w:rPr>
          <w:sz w:val="22"/>
          <w:szCs w:val="22"/>
        </w:rPr>
        <w:t>Lavori stradali</w:t>
      </w:r>
    </w:p>
    <w:p w:rsidR="00D5018C" w:rsidRPr="00286743"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r w:rsidRPr="00286743">
        <w:rPr>
          <w:b/>
          <w:bCs/>
          <w:sz w:val="22"/>
          <w:szCs w:val="22"/>
        </w:rPr>
        <w:t>Cod. Gara: 23SU</w:t>
      </w:r>
      <w:bookmarkStart w:id="5" w:name="_GoBack"/>
      <w:bookmarkEnd w:id="5"/>
      <w:r w:rsidRPr="00286743">
        <w:rPr>
          <w:b/>
          <w:bCs/>
          <w:sz w:val="22"/>
          <w:szCs w:val="22"/>
        </w:rPr>
        <w:t>A</w:t>
      </w:r>
      <w:r w:rsidR="00286743" w:rsidRPr="00286743">
        <w:rPr>
          <w:b/>
          <w:bCs/>
          <w:sz w:val="22"/>
          <w:szCs w:val="22"/>
        </w:rPr>
        <w:t>049</w:t>
      </w:r>
    </w:p>
    <w:p w:rsidR="00D5018C" w:rsidRPr="00415A41" w:rsidRDefault="00D5018C" w:rsidP="00D5018C">
      <w:pPr>
        <w:pBdr>
          <w:top w:val="single" w:sz="4" w:space="1" w:color="auto"/>
          <w:left w:val="single" w:sz="4" w:space="4" w:color="auto"/>
          <w:bottom w:val="single" w:sz="4" w:space="0" w:color="auto"/>
          <w:right w:val="single" w:sz="4" w:space="4" w:color="auto"/>
        </w:pBdr>
        <w:spacing w:line="259" w:lineRule="auto"/>
        <w:jc w:val="center"/>
        <w:rPr>
          <w:b/>
          <w:bCs/>
          <w:sz w:val="22"/>
          <w:szCs w:val="22"/>
        </w:rPr>
      </w:pPr>
    </w:p>
    <w:p w:rsidR="0009235A" w:rsidRPr="0009235A" w:rsidRDefault="0009235A" w:rsidP="00D5018C">
      <w:pPr>
        <w:widowControl w:val="0"/>
        <w:spacing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rsidTr="00D705F4">
        <w:trPr>
          <w:cantSplit/>
        </w:trPr>
        <w:tc>
          <w:tcPr>
            <w:tcW w:w="430"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del D.Lgs. 36/2023;</w:t>
            </w:r>
          </w:p>
        </w:tc>
      </w:tr>
      <w:tr w:rsidR="0009235A" w:rsidRPr="0009235A" w:rsidTr="00D705F4">
        <w:trPr>
          <w:cantSplit/>
        </w:trPr>
        <w:tc>
          <w:tcPr>
            <w:tcW w:w="430" w:type="dxa"/>
            <w:vAlign w:val="center"/>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09235A" w:rsidRPr="0009235A" w:rsidTr="00D705F4">
        <w:trPr>
          <w:cantSplit/>
        </w:trPr>
        <w:tc>
          <w:tcPr>
            <w:tcW w:w="430"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32202A">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lastRenderedPageBreak/>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9235A" w:rsidRPr="0009235A" w:rsidTr="00D5018C">
        <w:tc>
          <w:tcPr>
            <w:tcW w:w="9345"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6"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7"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7"/>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lastRenderedPageBreak/>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6"/>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32202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32202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Pr="0009235A" w:rsidRDefault="0009235A" w:rsidP="00FF1F8D">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di cui all’ articolo 94 del D.Lgs</w:t>
            </w:r>
            <w:r w:rsidR="00FF1F8D">
              <w:rPr>
                <w:rFonts w:ascii="Calibri" w:hAnsi="Calibri" w:cs="Calibri"/>
                <w:b/>
                <w:sz w:val="20"/>
                <w:szCs w:val="20"/>
              </w:rPr>
              <w:t>.</w:t>
            </w:r>
            <w:r w:rsidRPr="0009235A">
              <w:rPr>
                <w:rFonts w:ascii="Calibri" w:hAnsi="Calibri" w:cs="Calibri"/>
                <w:b/>
                <w:sz w:val="20"/>
                <w:szCs w:val="20"/>
              </w:rPr>
              <w:t xml:space="preserve"> </w:t>
            </w:r>
            <w:r w:rsidR="00FF1F8D">
              <w:rPr>
                <w:rFonts w:ascii="Calibri" w:hAnsi="Calibri" w:cs="Calibri"/>
                <w:b/>
                <w:sz w:val="20"/>
                <w:szCs w:val="20"/>
              </w:rPr>
              <w:t xml:space="preserve">N. </w:t>
            </w:r>
            <w:r w:rsidRPr="0009235A">
              <w:rPr>
                <w:rFonts w:ascii="Calibri" w:hAnsi="Calibri" w:cs="Calibri"/>
                <w:b/>
                <w:sz w:val="20"/>
                <w:szCs w:val="20"/>
              </w:rPr>
              <w:t xml:space="preserve">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9"/>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lastRenderedPageBreak/>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32202A"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0032202A"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32202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32202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32202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32202A" w:rsidP="0009235A">
            <w:pPr>
              <w:widowControl w:val="0"/>
              <w:jc w:val="both"/>
              <w:rPr>
                <w:rFonts w:ascii="Wingdings" w:hAnsi="Wingdings"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32202A"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0032202A"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NB: Ai sensi dell’articolo 96 comma 10, per queste cause di esclusione, previste all’articolo 95 comma 1 lettera e) </w:t>
            </w:r>
            <w:r w:rsidRPr="0009235A">
              <w:rPr>
                <w:rFonts w:ascii="Calibri" w:hAnsi="Calibri" w:cs="Calibri"/>
                <w:b/>
                <w:sz w:val="20"/>
                <w:szCs w:val="20"/>
              </w:rPr>
              <w:lastRenderedPageBreak/>
              <w:t>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32202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32202A"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8" w:name="_Hlk137645468"/>
    </w:p>
    <w:p w:rsidR="0009235A" w:rsidRPr="0009235A" w:rsidRDefault="0032202A"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32202A"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pertanto comunica e comprova con la documentazione allegata di aver adottato le seguenti misure di self-cleaning:……………………………………………………………………………………………………..</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self-cleaning prima della presentazione </w:t>
      </w:r>
      <w:r w:rsidR="00434104">
        <w:rPr>
          <w:rFonts w:ascii="Calibri" w:hAnsi="Calibri" w:cs="Calibri"/>
          <w:sz w:val="20"/>
          <w:szCs w:val="20"/>
        </w:rPr>
        <w:t>dell’offerta</w:t>
      </w:r>
      <w:r w:rsidR="0009235A" w:rsidRPr="0009235A">
        <w:rPr>
          <w:rFonts w:ascii="Calibri" w:hAnsi="Calibri" w:cs="Calibri"/>
          <w:sz w:val="20"/>
          <w:szCs w:val="20"/>
        </w:rPr>
        <w:t>, in quanto…………………………………………………………………………………………</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32202A"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9" w:name="_Hlk137645324"/>
            <w:r w:rsidRPr="0009235A">
              <w:rPr>
                <w:rFonts w:ascii="Calibri" w:hAnsi="Calibri" w:cs="Calibri"/>
                <w:b/>
                <w:bCs/>
                <w:spacing w:val="-4"/>
                <w:sz w:val="20"/>
                <w:szCs w:val="20"/>
              </w:rPr>
              <w:t>E. REQUISITI DI ORDINE SPECIALE:</w:t>
            </w:r>
          </w:p>
        </w:tc>
      </w:tr>
      <w:bookmarkEnd w:id="9"/>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9"/>
      </w:tblGrid>
      <w:tr w:rsidR="0009235A" w:rsidRPr="0009235A" w:rsidTr="00D705F4">
        <w:tc>
          <w:tcPr>
            <w:tcW w:w="10062"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sidR="00190618">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1"/>
              <w:gridCol w:w="1243"/>
              <w:gridCol w:w="748"/>
              <w:gridCol w:w="1991"/>
              <w:gridCol w:w="765"/>
              <w:gridCol w:w="1074"/>
              <w:gridCol w:w="1070"/>
              <w:gridCol w:w="1226"/>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proofErr w:type="gramStart"/>
            <w:r w:rsidRPr="0009235A">
              <w:rPr>
                <w:rFonts w:ascii="Calibri" w:eastAsia="Calibri" w:hAnsi="Calibri"/>
                <w:bCs/>
                <w:color w:val="FF0000"/>
                <w:sz w:val="20"/>
                <w:szCs w:val="20"/>
                <w:lang w:eastAsia="en-US"/>
              </w:rPr>
              <w:t>…….</w:t>
            </w:r>
            <w:proofErr w:type="gramEnd"/>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853"/>
              <w:gridCol w:w="4321"/>
              <w:gridCol w:w="1066"/>
              <w:gridCol w:w="2635"/>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32202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7"/>
              <w:gridCol w:w="1625"/>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32202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32202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32202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50"/>
              <w:gridCol w:w="44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32202A"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0032202A"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roofErr w:type="gramStart"/>
                  <w:r w:rsidRPr="0009235A">
                    <w:rPr>
                      <w:rFonts w:ascii="Calibri" w:hAnsi="Calibri" w:cs="Calibri"/>
                      <w:bCs/>
                      <w:sz w:val="20"/>
                      <w:szCs w:val="20"/>
                    </w:rPr>
                    <w:t>…….</w:t>
                  </w:r>
                  <w:proofErr w:type="gramEnd"/>
                  <w:r w:rsidRPr="0009235A">
                    <w:rPr>
                      <w:rFonts w:ascii="Calibri" w:hAnsi="Calibri" w:cs="Calibri"/>
                      <w:bCs/>
                      <w:sz w:val="20"/>
                      <w:szCs w:val="20"/>
                    </w:rPr>
                    <w:t>.:</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32202A"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22465C">
                    <w:rPr>
                      <w:rFonts w:ascii="Calibri" w:hAnsi="Calibri" w:cs="Calibri"/>
                      <w:bCs/>
                      <w:sz w:val="20"/>
                      <w:szCs w:val="20"/>
                    </w:rPr>
                  </w:r>
                  <w:r w:rsidR="0022465C">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 xml:space="preserve">Il </w:t>
            </w:r>
            <w:proofErr w:type="gramStart"/>
            <w:r w:rsidRPr="0009235A">
              <w:rPr>
                <w:rFonts w:ascii="Calibri" w:hAnsi="Calibri" w:cs="Calibri"/>
                <w:bCs/>
                <w:sz w:val="20"/>
                <w:szCs w:val="20"/>
              </w:rPr>
              <w:t>predetto</w:t>
            </w:r>
            <w:proofErr w:type="gramEnd"/>
            <w:r w:rsidRPr="0009235A">
              <w:rPr>
                <w:rFonts w:ascii="Calibri" w:hAnsi="Calibri" w:cs="Calibri"/>
                <w:bCs/>
                <w:sz w:val="20"/>
                <w:szCs w:val="20"/>
              </w:rPr>
              <w:t xml:space="preserve">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bl>
    <w:p w:rsidR="0009235A" w:rsidRPr="0009235A" w:rsidRDefault="0009235A" w:rsidP="0009235A">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sidR="00AF3602">
        <w:rPr>
          <w:rFonts w:ascii="Calibri" w:hAnsi="Calibri" w:cs="Calibri"/>
          <w:b/>
          <w:color w:val="FF0000"/>
          <w:sz w:val="20"/>
          <w:szCs w:val="20"/>
        </w:rPr>
        <w:t>,</w:t>
      </w:r>
      <w:r w:rsidRPr="0009235A">
        <w:rPr>
          <w:rFonts w:ascii="Calibri" w:hAnsi="Calibri" w:cs="Calibri"/>
          <w:b/>
          <w:color w:val="FF0000"/>
          <w:sz w:val="20"/>
          <w:szCs w:val="20"/>
        </w:rPr>
        <w:t xml:space="preserve"> comunque</w:t>
      </w:r>
      <w:r w:rsidR="00AF3602">
        <w:rPr>
          <w:rFonts w:ascii="Calibri" w:hAnsi="Calibri" w:cs="Calibri"/>
          <w:b/>
          <w:color w:val="FF0000"/>
          <w:sz w:val="20"/>
          <w:szCs w:val="20"/>
        </w:rPr>
        <w:t xml:space="preserve">, se </w:t>
      </w:r>
      <w:r w:rsidRPr="0009235A">
        <w:rPr>
          <w:rFonts w:ascii="Calibri" w:hAnsi="Calibri" w:cs="Calibri"/>
          <w:b/>
          <w:color w:val="FF0000"/>
          <w:sz w:val="20"/>
          <w:szCs w:val="20"/>
        </w:rPr>
        <w:t>nell’Avviso</w:t>
      </w:r>
      <w:r w:rsidR="003D062A">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dell’art.132 del nuovo Codice)</w:t>
      </w:r>
    </w:p>
    <w:p w:rsidR="0009235A" w:rsidRPr="0009235A" w:rsidRDefault="0009235A" w:rsidP="0009235A">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5000" w:type="pct"/>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9"/>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32202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lastRenderedPageBreak/>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32202A"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32202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32202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32202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firstRow="1" w:lastRow="0" w:firstColumn="1" w:lastColumn="0" w:noHBand="0" w:noVBand="1"/>
      </w:tblPr>
      <w:tblGrid>
        <w:gridCol w:w="9639"/>
      </w:tblGrid>
      <w:tr w:rsidR="0009235A" w:rsidRPr="0009235A" w:rsidTr="00D705F4">
        <w:tc>
          <w:tcPr>
            <w:tcW w:w="5000" w:type="pct"/>
            <w:shd w:val="clear" w:color="auto" w:fill="auto"/>
          </w:tcPr>
          <w:p w:rsidR="006C6241" w:rsidRDefault="0032202A"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sidR="0022465C">
              <w:rPr>
                <w:rFonts w:ascii="Calibri" w:eastAsia="Calibri" w:hAnsi="Calibri" w:cs="Calibri"/>
                <w:sz w:val="22"/>
                <w:szCs w:val="22"/>
                <w:lang w:eastAsia="en-US"/>
              </w:rPr>
            </w:r>
            <w:r w:rsidR="0022465C">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dall’Avviso</w:t>
            </w:r>
            <w:r w:rsidR="006C6241">
              <w:rPr>
                <w:rFonts w:ascii="Calibri" w:eastAsia="Calibri" w:hAnsi="Calibri" w:cs="Calibri"/>
                <w:sz w:val="22"/>
                <w:szCs w:val="22"/>
                <w:lang w:eastAsia="en-US"/>
              </w:rPr>
              <w:t xml:space="preserve"> e della lettera-invito a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3"/>
            </w:tblGrid>
            <w:tr w:rsidR="006C6241" w:rsidRPr="006C6241">
              <w:tc>
                <w:tcPr>
                  <w:tcW w:w="5000" w:type="pct"/>
                  <w:shd w:val="clear" w:color="auto" w:fill="auto"/>
                </w:tcPr>
                <w:p w:rsidR="006C6241" w:rsidRDefault="0032202A"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22465C">
                    <w:rPr>
                      <w:rFonts w:ascii="Calibri" w:eastAsia="Calibri" w:hAnsi="Calibri" w:cs="Calibri"/>
                      <w:sz w:val="22"/>
                      <w:szCs w:val="22"/>
                      <w:lang w:eastAsia="en-US"/>
                    </w:rPr>
                  </w:r>
                  <w:r w:rsidR="0022465C">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rsidR="006C6241" w:rsidRP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80"/>
                    <w:gridCol w:w="1225"/>
                  </w:tblGrid>
                  <w:tr w:rsidR="006C6241" w:rsidRPr="006C6241">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7"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32202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22465C">
                          <w:rPr>
                            <w:rFonts w:ascii="Calibri" w:eastAsia="Calibri" w:hAnsi="Calibri" w:cs="Calibri"/>
                            <w:sz w:val="20"/>
                            <w:szCs w:val="20"/>
                            <w:lang w:eastAsia="en-US"/>
                          </w:rPr>
                        </w:r>
                        <w:r w:rsidR="0022465C">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131C83">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32202A"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22465C">
                    <w:rPr>
                      <w:rFonts w:ascii="Calibri" w:eastAsia="Calibri" w:hAnsi="Calibri" w:cs="Calibri"/>
                      <w:sz w:val="22"/>
                      <w:szCs w:val="22"/>
                      <w:lang w:eastAsia="en-US"/>
                    </w:rPr>
                  </w:r>
                  <w:r w:rsidR="0022465C">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32202A"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22465C">
                    <w:rPr>
                      <w:rFonts w:ascii="Calibri" w:eastAsia="Calibri" w:hAnsi="Calibri" w:cs="Calibri"/>
                      <w:sz w:val="22"/>
                      <w:szCs w:val="22"/>
                      <w:lang w:eastAsia="en-US"/>
                    </w:rPr>
                  </w:r>
                  <w:r w:rsidR="0022465C">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tabs>
          <w:tab w:val="left" w:pos="1068"/>
        </w:tabs>
        <w:spacing w:before="120" w:after="120"/>
        <w:jc w:val="both"/>
        <w:rPr>
          <w:rFonts w:ascii="Calibri" w:hAnsi="Calibri" w:cs="Calibri"/>
          <w:sz w:val="22"/>
          <w:szCs w:val="22"/>
        </w:rPr>
      </w:pPr>
    </w:p>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32202A"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D.Lgs.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32202A"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10" w:name="Controllo24"/>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bookmarkEnd w:id="10"/>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32202A"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xml:space="preserve">, a conferire mandato collettivo speciale irrevocabile con rappresentanza all’impresa a tale scopo individuata nella dichiarazione della stessa impresa, qualificata </w:t>
      </w:r>
      <w:r w:rsidR="0009235A" w:rsidRPr="0009235A">
        <w:rPr>
          <w:rFonts w:ascii="Calibri" w:hAnsi="Calibri" w:cs="Calibri"/>
          <w:sz w:val="20"/>
          <w:szCs w:val="20"/>
        </w:rPr>
        <w:lastRenderedPageBreak/>
        <w:t>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131C83">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131C83">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131C83">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131C83">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w:t>
      </w:r>
      <w:proofErr w:type="gramStart"/>
      <w:r w:rsidRPr="0009235A">
        <w:rPr>
          <w:rFonts w:ascii="Calibri" w:hAnsi="Calibri" w:cs="Calibri"/>
          <w:sz w:val="20"/>
          <w:szCs w:val="20"/>
        </w:rPr>
        <w:t>del  _</w:t>
      </w:r>
      <w:proofErr w:type="gramEnd"/>
      <w:r w:rsidRPr="0009235A">
        <w:rPr>
          <w:rFonts w:ascii="Calibri" w:hAnsi="Calibri" w:cs="Calibri"/>
          <w:sz w:val="20"/>
          <w:szCs w:val="20"/>
        </w:rPr>
        <w:t>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09235A" w:rsidTr="00D705F4">
        <w:tc>
          <w:tcPr>
            <w:tcW w:w="442"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131C83">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09235A" w:rsidRPr="0009235A" w:rsidTr="00D705F4">
        <w:tc>
          <w:tcPr>
            <w:tcW w:w="442"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131C83">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09235A" w:rsidRPr="0009235A" w:rsidTr="00D705F4">
        <w:tc>
          <w:tcPr>
            <w:tcW w:w="442" w:type="dxa"/>
          </w:tcPr>
          <w:p w:rsidR="0009235A" w:rsidRPr="0009235A" w:rsidRDefault="0032202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131C83">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
        <w:gridCol w:w="349"/>
        <w:gridCol w:w="554"/>
        <w:gridCol w:w="3476"/>
        <w:gridCol w:w="2208"/>
        <w:gridCol w:w="2370"/>
      </w:tblGrid>
      <w:tr w:rsidR="0009235A" w:rsidRPr="0009235A" w:rsidTr="00D705F4">
        <w:tc>
          <w:tcPr>
            <w:tcW w:w="246" w:type="pct"/>
            <w:tcBorders>
              <w:top w:val="nil"/>
              <w:left w:val="nil"/>
              <w:bottom w:val="nil"/>
              <w:right w:val="nil"/>
            </w:tcBorders>
          </w:tcPr>
          <w:p w:rsidR="0009235A" w:rsidRPr="0009235A" w:rsidRDefault="0032202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32202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6"/>
      </w:r>
    </w:p>
    <w:p w:rsidR="0009235A" w:rsidRPr="0009235A" w:rsidRDefault="0009235A" w:rsidP="0009235A">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554"/>
        <w:gridCol w:w="3476"/>
        <w:gridCol w:w="2208"/>
        <w:gridCol w:w="1562"/>
        <w:gridCol w:w="810"/>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jc w:val="both"/>
        <w:rPr>
          <w:rFonts w:ascii="Calibri" w:hAnsi="Calibri" w:cs="Calibri"/>
          <w:b/>
          <w:color w:val="FF0000"/>
          <w:sz w:val="20"/>
          <w:szCs w:val="20"/>
        </w:rPr>
      </w:pPr>
    </w:p>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5"/>
        <w:gridCol w:w="2592"/>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10514A">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w:t>
      </w:r>
    </w:p>
    <w:p w:rsidR="0009235A" w:rsidRPr="0009235A" w:rsidRDefault="0032202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32202A"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che il medesimo, essendo equivalente, assicura le medesime tutele economiche e normative ai lavoratori di quello indicato dalla stazione appaltante, esprimendo la disponibilità ad ogni verifica in tal senso, secondo quanto stabilito dal D. Lgs 36/2023;</w:t>
      </w:r>
    </w:p>
    <w:bookmarkStart w:id="11" w:name="_Hlk138288859"/>
    <w:p w:rsidR="0009235A" w:rsidRDefault="0032202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bookmarkEnd w:id="11"/>
      <w:r w:rsidR="0009235A" w:rsidRPr="0009235A">
        <w:rPr>
          <w:rFonts w:ascii="Calibri" w:hAnsi="Calibri" w:cs="Calibri"/>
          <w:sz w:val="20"/>
          <w:szCs w:val="2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w:t>
      </w:r>
      <w:r w:rsidR="0009235A" w:rsidRPr="0009235A">
        <w:rPr>
          <w:rFonts w:ascii="Calibri" w:hAnsi="Calibri" w:cs="Calibri"/>
          <w:sz w:val="20"/>
          <w:szCs w:val="20"/>
        </w:rPr>
        <w:lastRenderedPageBreak/>
        <w:t>prevalente, nonché garantire le stesse tutele economiche e normative per i lavoratori in subappalto rispetto ai dipendenti dell’appaltatore e contro il lavoro irregolare;</w:t>
      </w:r>
    </w:p>
    <w:p w:rsidR="0010514A" w:rsidRDefault="0032202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32202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32202A">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proofErr w:type="gramStart"/>
      <w:r>
        <w:rPr>
          <w:rFonts w:ascii="Calibri" w:hAnsi="Calibri" w:cs="Calibri"/>
          <w:b/>
          <w:sz w:val="20"/>
          <w:szCs w:val="20"/>
        </w:rPr>
        <w:t xml:space="preserve">7 </w:t>
      </w:r>
      <w:r w:rsidR="0009235A" w:rsidRPr="0009235A">
        <w:rPr>
          <w:rFonts w:ascii="Calibri" w:hAnsi="Calibri" w:cs="Calibri"/>
          <w:b/>
          <w:sz w:val="20"/>
          <w:szCs w:val="20"/>
        </w:rPr>
        <w:t>.</w:t>
      </w:r>
      <w:proofErr w:type="gramEnd"/>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32202A"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2"/>
        <w:gridCol w:w="1121"/>
        <w:gridCol w:w="85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32202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32202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12" w:name="Controllo26"/>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bookmarkEnd w:id="12"/>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32202A"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32202A"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0032202A"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32202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32202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32202A"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lastRenderedPageBreak/>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32202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2465C">
        <w:rPr>
          <w:rFonts w:ascii="Calibri" w:hAnsi="Calibri" w:cs="Calibri"/>
          <w:sz w:val="20"/>
          <w:szCs w:val="20"/>
        </w:rPr>
      </w:r>
      <w:r w:rsidR="0022465C">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09235A">
      <w:pPr>
        <w:spacing w:before="40" w:after="40"/>
        <w:ind w:firstLine="5245"/>
        <w:jc w:val="center"/>
        <w:rPr>
          <w:rFonts w:ascii="Calibri" w:hAnsi="Calibri" w:cs="Calibri"/>
          <w:sz w:val="20"/>
          <w:szCs w:val="20"/>
        </w:rPr>
      </w:pPr>
    </w:p>
    <w:p w:rsidR="0009235A" w:rsidRPr="00131C83" w:rsidRDefault="0009235A" w:rsidP="00131C83">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Pr="0055598D" w:rsidRDefault="005A4642" w:rsidP="00AF07E3">
      <w:pPr>
        <w:suppressAutoHyphens/>
        <w:spacing w:before="80"/>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65C" w:rsidRDefault="0022465C" w:rsidP="007F394F">
      <w:r>
        <w:separator/>
      </w:r>
    </w:p>
  </w:endnote>
  <w:endnote w:type="continuationSeparator" w:id="0">
    <w:p w:rsidR="0022465C" w:rsidRDefault="0022465C"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65C" w:rsidRDefault="0022465C" w:rsidP="007F394F">
      <w:r>
        <w:separator/>
      </w:r>
    </w:p>
  </w:footnote>
  <w:footnote w:type="continuationSeparator" w:id="0">
    <w:p w:rsidR="0022465C" w:rsidRDefault="0022465C" w:rsidP="007F394F">
      <w:r>
        <w:continuationSeparator/>
      </w:r>
    </w:p>
  </w:footnote>
  <w:footnote w:id="1">
    <w:p w:rsidR="00D5018C" w:rsidRDefault="00D5018C"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D5018C" w:rsidRDefault="00D5018C"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D5018C" w:rsidRDefault="00D5018C" w:rsidP="0009235A">
      <w:pPr>
        <w:pStyle w:val="Testonotaapidipagina"/>
      </w:pPr>
      <w:r>
        <w:rPr>
          <w:rStyle w:val="Rimandonotaapidipagina"/>
        </w:rPr>
        <w:footnoteRef/>
      </w:r>
      <w:r>
        <w:t xml:space="preserve"> </w:t>
      </w:r>
      <w:r w:rsidRPr="00B256C5">
        <w:t>Indicare la carica o la qualifica del dichiarante</w:t>
      </w:r>
    </w:p>
  </w:footnote>
  <w:footnote w:id="4">
    <w:p w:rsidR="00D5018C" w:rsidRDefault="00D5018C" w:rsidP="0009235A">
      <w:pPr>
        <w:pStyle w:val="Testonotaapidipagina"/>
      </w:pPr>
      <w:r>
        <w:rPr>
          <w:rStyle w:val="Rimandonotaapidipagina"/>
        </w:rPr>
        <w:footnoteRef/>
      </w:r>
      <w:r>
        <w:t xml:space="preserve"> </w:t>
      </w:r>
      <w:r w:rsidRPr="00B256C5">
        <w:t>Barrare una sola delle quattro ipotesi nella prima colonna</w:t>
      </w:r>
    </w:p>
  </w:footnote>
  <w:footnote w:id="5">
    <w:p w:rsidR="00D5018C" w:rsidRDefault="00D5018C" w:rsidP="0009235A">
      <w:pPr>
        <w:pStyle w:val="Testonotaapidipagina"/>
      </w:pPr>
      <w:r>
        <w:rPr>
          <w:rStyle w:val="Rimandonotaapidipagina"/>
        </w:rPr>
        <w:footnoteRef/>
      </w:r>
      <w:r>
        <w:t xml:space="preserve"> Barrare una sola delle due opzioni</w:t>
      </w:r>
    </w:p>
  </w:footnote>
  <w:footnote w:id="6">
    <w:p w:rsidR="00D5018C" w:rsidRDefault="00D5018C"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D5018C" w:rsidRPr="00633A04" w:rsidRDefault="00D5018C"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w:t>
      </w:r>
      <w:r w:rsidR="00FF1F8D">
        <w:rPr>
          <w:rFonts w:ascii="Calibri" w:hAnsi="Calibri" w:cs="Calibri"/>
          <w:sz w:val="16"/>
          <w:szCs w:val="16"/>
        </w:rPr>
        <w:t>.</w:t>
      </w:r>
      <w:r w:rsidRPr="00633A04">
        <w:rPr>
          <w:rFonts w:ascii="Calibri" w:hAnsi="Calibri" w:cs="Calibri"/>
          <w:sz w:val="16"/>
          <w:szCs w:val="16"/>
        </w:rPr>
        <w:t xml:space="preserve"> </w:t>
      </w:r>
      <w:r w:rsidR="00FF1F8D">
        <w:rPr>
          <w:rFonts w:ascii="Calibri" w:hAnsi="Calibri" w:cs="Calibri"/>
          <w:sz w:val="16"/>
          <w:szCs w:val="16"/>
        </w:rPr>
        <w:t xml:space="preserve">n. </w:t>
      </w:r>
      <w:r w:rsidRPr="00633A04">
        <w:rPr>
          <w:rFonts w:ascii="Calibri" w:hAnsi="Calibri" w:cs="Calibri"/>
          <w:sz w:val="16"/>
          <w:szCs w:val="16"/>
        </w:rPr>
        <w:t>36/2023:</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D5018C" w:rsidRPr="00633A04" w:rsidRDefault="00D5018C"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D5018C" w:rsidRPr="00633A04" w:rsidRDefault="00D5018C"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D5018C" w:rsidRPr="00633A04" w:rsidRDefault="00D5018C"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D5018C" w:rsidRPr="00633A04" w:rsidRDefault="00D5018C"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D5018C" w:rsidRPr="00633A04" w:rsidRDefault="00D5018C"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D5018C" w:rsidRPr="00633A04" w:rsidRDefault="00D5018C"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D5018C" w:rsidRPr="00633A04" w:rsidRDefault="00D5018C" w:rsidP="0009235A">
      <w:pPr>
        <w:pStyle w:val="Testonotaapidipagina"/>
        <w:rPr>
          <w:rFonts w:ascii="Calibri" w:hAnsi="Calibri" w:cs="Calibri"/>
          <w:sz w:val="16"/>
          <w:szCs w:val="16"/>
        </w:rPr>
      </w:pPr>
    </w:p>
  </w:footnote>
  <w:footnote w:id="13">
    <w:p w:rsidR="00D5018C" w:rsidRPr="00633A04" w:rsidRDefault="00D5018C"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D5018C" w:rsidRPr="00633A04" w:rsidRDefault="00D5018C"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D5018C" w:rsidRPr="00633A04" w:rsidRDefault="00D5018C"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D5018C" w:rsidRPr="007D5DB0" w:rsidRDefault="00D5018C"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D5018C" w:rsidRPr="00633A04" w:rsidRDefault="00D5018C"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D5018C" w:rsidRDefault="00D5018C" w:rsidP="0009235A">
      <w:pPr>
        <w:pStyle w:val="Testonotaapidipagina"/>
      </w:pPr>
    </w:p>
  </w:footnote>
  <w:footnote w:id="16">
    <w:p w:rsidR="00D5018C" w:rsidRPr="00633A04" w:rsidRDefault="00D5018C"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D5018C" w:rsidRPr="00633A04" w:rsidRDefault="00D5018C"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D5018C" w:rsidRPr="00633A04" w:rsidRDefault="00D5018C"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D5018C" w:rsidRPr="00633A04" w:rsidRDefault="00D5018C"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D5018C" w:rsidRPr="00633A04" w:rsidRDefault="00D5018C"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D5018C" w:rsidRPr="00633A04" w:rsidRDefault="00D5018C"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D5018C" w:rsidRPr="00633A04" w:rsidRDefault="00D5018C"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D5018C" w:rsidRPr="00633A04" w:rsidRDefault="00D5018C"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D5018C" w:rsidRPr="005B36C1" w:rsidRDefault="00D5018C"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D5018C" w:rsidRDefault="00D5018C"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D5018C" w:rsidRPr="00DF12BA" w:rsidRDefault="00D5018C"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D5018C" w:rsidRPr="00DF12BA" w:rsidRDefault="00D5018C"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D5018C" w:rsidRPr="00DF12BA" w:rsidRDefault="00D5018C"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D5018C" w:rsidRPr="00DF12BA" w:rsidRDefault="00D5018C"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D5018C" w:rsidRPr="00D26940" w:rsidRDefault="00D5018C"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D5018C" w:rsidRPr="007844FF" w:rsidRDefault="00D5018C"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D5018C" w:rsidRDefault="00D5018C"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D5018C" w:rsidRDefault="00D5018C" w:rsidP="0009235A">
      <w:pPr>
        <w:pStyle w:val="Testonotaapidipagina"/>
        <w:jc w:val="both"/>
        <w:rPr>
          <w:sz w:val="16"/>
          <w:szCs w:val="16"/>
        </w:rPr>
      </w:pPr>
    </w:p>
    <w:p w:rsidR="00D5018C" w:rsidRDefault="00D5018C" w:rsidP="0009235A">
      <w:pPr>
        <w:pStyle w:val="Testonotaapidipagina"/>
        <w:jc w:val="both"/>
        <w:rPr>
          <w:sz w:val="16"/>
          <w:szCs w:val="16"/>
        </w:rPr>
      </w:pPr>
    </w:p>
    <w:p w:rsidR="00D5018C" w:rsidRPr="00440A7A" w:rsidRDefault="00D5018C" w:rsidP="0009235A">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7"/>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2"/>
  </w:num>
  <w:num w:numId="46">
    <w:abstractNumId w:val="21"/>
  </w:num>
  <w:num w:numId="47">
    <w:abstractNumId w:val="27"/>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514A"/>
    <w:rsid w:val="00115768"/>
    <w:rsid w:val="00125563"/>
    <w:rsid w:val="001270DD"/>
    <w:rsid w:val="00127D62"/>
    <w:rsid w:val="00131C83"/>
    <w:rsid w:val="001359D9"/>
    <w:rsid w:val="001457D0"/>
    <w:rsid w:val="001654E2"/>
    <w:rsid w:val="00184EFE"/>
    <w:rsid w:val="00190618"/>
    <w:rsid w:val="00192A51"/>
    <w:rsid w:val="001963F4"/>
    <w:rsid w:val="001A30BE"/>
    <w:rsid w:val="001C62F9"/>
    <w:rsid w:val="001E5987"/>
    <w:rsid w:val="001E69E7"/>
    <w:rsid w:val="001F1B70"/>
    <w:rsid w:val="001F46B6"/>
    <w:rsid w:val="001F5C2F"/>
    <w:rsid w:val="00220E71"/>
    <w:rsid w:val="00220FEC"/>
    <w:rsid w:val="0022465C"/>
    <w:rsid w:val="002632F4"/>
    <w:rsid w:val="002775F3"/>
    <w:rsid w:val="00284A96"/>
    <w:rsid w:val="0028638F"/>
    <w:rsid w:val="00286743"/>
    <w:rsid w:val="002902D7"/>
    <w:rsid w:val="002A4D31"/>
    <w:rsid w:val="002A626A"/>
    <w:rsid w:val="002D0091"/>
    <w:rsid w:val="002D4989"/>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46DD"/>
    <w:rsid w:val="004803FF"/>
    <w:rsid w:val="00490400"/>
    <w:rsid w:val="00494BFA"/>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A4642"/>
    <w:rsid w:val="005C40A4"/>
    <w:rsid w:val="005C6D86"/>
    <w:rsid w:val="005C7E18"/>
    <w:rsid w:val="005D0BF1"/>
    <w:rsid w:val="005D0C07"/>
    <w:rsid w:val="005D3A2D"/>
    <w:rsid w:val="005F1A3E"/>
    <w:rsid w:val="006143E3"/>
    <w:rsid w:val="00623516"/>
    <w:rsid w:val="00652516"/>
    <w:rsid w:val="006629A8"/>
    <w:rsid w:val="006664EA"/>
    <w:rsid w:val="00670CC3"/>
    <w:rsid w:val="00673A8F"/>
    <w:rsid w:val="00677561"/>
    <w:rsid w:val="006874C2"/>
    <w:rsid w:val="00687541"/>
    <w:rsid w:val="0069276A"/>
    <w:rsid w:val="006937FE"/>
    <w:rsid w:val="00697E51"/>
    <w:rsid w:val="006C6241"/>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F2581"/>
    <w:rsid w:val="007F394F"/>
    <w:rsid w:val="007F7D85"/>
    <w:rsid w:val="00832F7E"/>
    <w:rsid w:val="00840711"/>
    <w:rsid w:val="008443BD"/>
    <w:rsid w:val="008466BC"/>
    <w:rsid w:val="00852085"/>
    <w:rsid w:val="0086701D"/>
    <w:rsid w:val="008C4EBD"/>
    <w:rsid w:val="008C6B66"/>
    <w:rsid w:val="008D5DF0"/>
    <w:rsid w:val="008D6A7E"/>
    <w:rsid w:val="008F29C0"/>
    <w:rsid w:val="00900923"/>
    <w:rsid w:val="00904C10"/>
    <w:rsid w:val="00904F3A"/>
    <w:rsid w:val="00914A80"/>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56EEF"/>
    <w:rsid w:val="00AB77CD"/>
    <w:rsid w:val="00AC1271"/>
    <w:rsid w:val="00AD1F9B"/>
    <w:rsid w:val="00AD327E"/>
    <w:rsid w:val="00AD53DD"/>
    <w:rsid w:val="00AE23B5"/>
    <w:rsid w:val="00AF07E3"/>
    <w:rsid w:val="00AF3602"/>
    <w:rsid w:val="00B131A2"/>
    <w:rsid w:val="00B22980"/>
    <w:rsid w:val="00B4430A"/>
    <w:rsid w:val="00B54A83"/>
    <w:rsid w:val="00B5605E"/>
    <w:rsid w:val="00B9316B"/>
    <w:rsid w:val="00BA30B2"/>
    <w:rsid w:val="00BA32DC"/>
    <w:rsid w:val="00BA33A4"/>
    <w:rsid w:val="00BA59D7"/>
    <w:rsid w:val="00BB66A9"/>
    <w:rsid w:val="00BC32C3"/>
    <w:rsid w:val="00BC6AD8"/>
    <w:rsid w:val="00BC7CB1"/>
    <w:rsid w:val="00BD10C8"/>
    <w:rsid w:val="00BD3271"/>
    <w:rsid w:val="00BE1B9E"/>
    <w:rsid w:val="00BE34A4"/>
    <w:rsid w:val="00BF1F9A"/>
    <w:rsid w:val="00BF4F08"/>
    <w:rsid w:val="00C04636"/>
    <w:rsid w:val="00C21424"/>
    <w:rsid w:val="00C27A30"/>
    <w:rsid w:val="00C320BD"/>
    <w:rsid w:val="00C41A3D"/>
    <w:rsid w:val="00C86595"/>
    <w:rsid w:val="00CA0013"/>
    <w:rsid w:val="00CA5D4B"/>
    <w:rsid w:val="00CD03EC"/>
    <w:rsid w:val="00D06362"/>
    <w:rsid w:val="00D1694F"/>
    <w:rsid w:val="00D25F4C"/>
    <w:rsid w:val="00D2644F"/>
    <w:rsid w:val="00D47DE0"/>
    <w:rsid w:val="00D5018C"/>
    <w:rsid w:val="00D62C34"/>
    <w:rsid w:val="00D705F4"/>
    <w:rsid w:val="00D82A76"/>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17EC5"/>
    <w:rsid w:val="00F26EBD"/>
    <w:rsid w:val="00F56ABB"/>
    <w:rsid w:val="00F578A6"/>
    <w:rsid w:val="00F711D6"/>
    <w:rsid w:val="00F755CF"/>
    <w:rsid w:val="00F76640"/>
    <w:rsid w:val="00F871DC"/>
    <w:rsid w:val="00FA1A0F"/>
    <w:rsid w:val="00FA2811"/>
    <w:rsid w:val="00FE00CF"/>
    <w:rsid w:val="00FE391D"/>
    <w:rsid w:val="00FE4878"/>
    <w:rsid w:val="00FE511B"/>
    <w:rsid w:val="00FF1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752B5"/>
  <w15:docId w15:val="{27CBB18F-D349-4F24-9CFF-4C26D98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5018C"/>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0D76-8000-4323-84FD-807B2E5F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5949</Words>
  <Characters>33914</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lavori.pubblici@comune.pietrapaola.cs.it</cp:lastModifiedBy>
  <cp:revision>6</cp:revision>
  <cp:lastPrinted>2023-07-27T09:30:00Z</cp:lastPrinted>
  <dcterms:created xsi:type="dcterms:W3CDTF">2023-07-31T08:17:00Z</dcterms:created>
  <dcterms:modified xsi:type="dcterms:W3CDTF">2023-07-31T08:48:00Z</dcterms:modified>
</cp:coreProperties>
</file>