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F4" w:rsidRDefault="009343F4">
      <w:pPr>
        <w:jc w:val="both"/>
        <w:rPr>
          <w:rFonts w:ascii="Garamond" w:hAnsi="Garamond" w:cs="Garamond"/>
          <w:b/>
        </w:rPr>
      </w:pPr>
    </w:p>
    <w:p w:rsidR="00A32DB2" w:rsidRDefault="00A32DB2" w:rsidP="00A32DB2">
      <w:pPr>
        <w:widowControl w:val="0"/>
        <w:pBdr>
          <w:top w:val="single" w:sz="4" w:space="1" w:color="000000"/>
          <w:left w:val="single" w:sz="4" w:space="4" w:color="000000"/>
          <w:bottom w:val="single" w:sz="4" w:space="0" w:color="000000"/>
          <w:right w:val="single" w:sz="4" w:space="4" w:color="000000"/>
        </w:pBdr>
        <w:shd w:val="clear" w:color="auto" w:fill="F2F2F2"/>
        <w:ind w:left="2" w:hanging="2"/>
        <w:jc w:val="both"/>
        <w:rPr>
          <w:b/>
        </w:rPr>
      </w:pPr>
      <w:bookmarkStart w:id="0" w:name="_GoBack1"/>
      <w:bookmarkStart w:id="1" w:name="_Hlk70499802"/>
      <w:bookmarkEnd w:id="0"/>
      <w:r w:rsidRPr="00734108">
        <w:rPr>
          <w:b/>
        </w:rPr>
        <w:t xml:space="preserve">PROCEDURA TELEMATICA APERTA </w:t>
      </w:r>
      <w:bookmarkEnd w:id="1"/>
      <w:r w:rsidRPr="002F48D6">
        <w:rPr>
          <w:b/>
        </w:rPr>
        <w:t xml:space="preserve">L’APPALTO </w:t>
      </w:r>
      <w:proofErr w:type="spellStart"/>
      <w:r w:rsidRPr="002F48D6">
        <w:rPr>
          <w:b/>
        </w:rPr>
        <w:t>DI</w:t>
      </w:r>
      <w:proofErr w:type="spellEnd"/>
      <w:r w:rsidRPr="002F48D6">
        <w:rPr>
          <w:b/>
        </w:rPr>
        <w:t xml:space="preserve"> LAVORI </w:t>
      </w:r>
      <w:proofErr w:type="spellStart"/>
      <w:r w:rsidRPr="002F48D6">
        <w:rPr>
          <w:b/>
        </w:rPr>
        <w:t>DI</w:t>
      </w:r>
      <w:proofErr w:type="spellEnd"/>
      <w:r w:rsidRPr="002F48D6">
        <w:rPr>
          <w:b/>
        </w:rPr>
        <w:t xml:space="preserve"> “RIQUALIFICAZIONE ASILO NIDO S. PASQUALE- COMUNE </w:t>
      </w:r>
      <w:proofErr w:type="spellStart"/>
      <w:r w:rsidRPr="002F48D6">
        <w:rPr>
          <w:b/>
        </w:rPr>
        <w:t>DI</w:t>
      </w:r>
      <w:proofErr w:type="spellEnd"/>
      <w:r w:rsidRPr="002F48D6">
        <w:rPr>
          <w:b/>
        </w:rPr>
        <w:t xml:space="preserve"> ZUMPANO”.</w:t>
      </w:r>
    </w:p>
    <w:p w:rsidR="00A32DB2" w:rsidRPr="002F48D6" w:rsidRDefault="00A32DB2" w:rsidP="00A32DB2">
      <w:pPr>
        <w:widowControl w:val="0"/>
        <w:pBdr>
          <w:top w:val="single" w:sz="4" w:space="1" w:color="000000"/>
          <w:left w:val="single" w:sz="4" w:space="4" w:color="000000"/>
          <w:bottom w:val="single" w:sz="4" w:space="0" w:color="000000"/>
          <w:right w:val="single" w:sz="4" w:space="4" w:color="000000"/>
        </w:pBdr>
        <w:shd w:val="clear" w:color="auto" w:fill="F2F2F2"/>
        <w:ind w:left="2" w:hanging="2"/>
        <w:jc w:val="both"/>
        <w:rPr>
          <w:b/>
        </w:rPr>
      </w:pPr>
    </w:p>
    <w:p w:rsidR="00A32DB2" w:rsidRDefault="00A32DB2" w:rsidP="00A32DB2">
      <w:pPr>
        <w:widowControl w:val="0"/>
        <w:pBdr>
          <w:top w:val="single" w:sz="4" w:space="1" w:color="000000"/>
          <w:left w:val="single" w:sz="4" w:space="4" w:color="000000"/>
          <w:bottom w:val="single" w:sz="4" w:space="0" w:color="000000"/>
          <w:right w:val="single" w:sz="4" w:space="4" w:color="000000"/>
        </w:pBdr>
        <w:shd w:val="clear" w:color="auto" w:fill="F2F2F2"/>
        <w:ind w:left="2" w:hanging="2"/>
        <w:jc w:val="both"/>
        <w:rPr>
          <w:b/>
          <w:sz w:val="20"/>
          <w:szCs w:val="20"/>
        </w:rPr>
      </w:pPr>
      <w:r w:rsidRPr="002F48D6">
        <w:rPr>
          <w:b/>
          <w:sz w:val="20"/>
          <w:szCs w:val="20"/>
        </w:rPr>
        <w:t xml:space="preserve">PNRR, Missione 4 – Istruzione e Ricerca – Componente 1 – Potenziamento dell’offerta dei servizi di istruzione: dagli asili nido alle Università – Investimento 1.1: “Piano per asili nido e scuole dell’infanzia e servizi di educazione e cura per la prima infanzia”, finanziato dall’Unione Europea – </w:t>
      </w:r>
      <w:proofErr w:type="spellStart"/>
      <w:r w:rsidRPr="002F48D6">
        <w:rPr>
          <w:b/>
          <w:sz w:val="20"/>
          <w:szCs w:val="20"/>
        </w:rPr>
        <w:t>Next</w:t>
      </w:r>
      <w:proofErr w:type="spellEnd"/>
      <w:r w:rsidRPr="002F48D6">
        <w:rPr>
          <w:b/>
          <w:sz w:val="20"/>
          <w:szCs w:val="20"/>
        </w:rPr>
        <w:t xml:space="preserve"> Generation EU</w:t>
      </w:r>
    </w:p>
    <w:p w:rsidR="00A32DB2" w:rsidRPr="002F48D6" w:rsidRDefault="00A32DB2" w:rsidP="00A32DB2">
      <w:pPr>
        <w:widowControl w:val="0"/>
        <w:pBdr>
          <w:top w:val="single" w:sz="4" w:space="1" w:color="000000"/>
          <w:left w:val="single" w:sz="4" w:space="4" w:color="000000"/>
          <w:bottom w:val="single" w:sz="4" w:space="0" w:color="000000"/>
          <w:right w:val="single" w:sz="4" w:space="4" w:color="000000"/>
        </w:pBdr>
        <w:shd w:val="clear" w:color="auto" w:fill="F2F2F2"/>
        <w:ind w:left="2" w:hanging="2"/>
        <w:jc w:val="both"/>
        <w:rPr>
          <w:b/>
          <w:sz w:val="20"/>
          <w:szCs w:val="20"/>
        </w:rPr>
      </w:pPr>
    </w:p>
    <w:p w:rsidR="00A32DB2" w:rsidRPr="00AB48AB" w:rsidRDefault="00A32DB2" w:rsidP="00A32DB2">
      <w:pPr>
        <w:widowControl w:val="0"/>
        <w:pBdr>
          <w:top w:val="single" w:sz="4" w:space="1" w:color="000000"/>
          <w:left w:val="single" w:sz="4" w:space="4" w:color="000000"/>
          <w:bottom w:val="single" w:sz="4" w:space="0" w:color="000000"/>
          <w:right w:val="single" w:sz="4" w:space="4" w:color="000000"/>
        </w:pBdr>
        <w:shd w:val="clear" w:color="auto" w:fill="F2F2F2"/>
        <w:ind w:left="2" w:hanging="2"/>
        <w:jc w:val="center"/>
        <w:rPr>
          <w:b/>
        </w:rPr>
      </w:pPr>
      <w:r w:rsidRPr="002F48D6">
        <w:rPr>
          <w:b/>
        </w:rPr>
        <w:t xml:space="preserve">CIG: 9806644AA1 – CUP: C18H22000300006 - Cod. Gara: </w:t>
      </w:r>
      <w:r w:rsidR="00846332">
        <w:rPr>
          <w:b/>
        </w:rPr>
        <w:t>23SUA032</w:t>
      </w:r>
    </w:p>
    <w:p w:rsidR="009343F4" w:rsidRDefault="009343F4">
      <w:pPr>
        <w:spacing w:line="360" w:lineRule="auto"/>
        <w:jc w:val="center"/>
        <w:rPr>
          <w:rFonts w:ascii="Garamond" w:hAnsi="Garamond" w:cs="Garamond"/>
          <w:color w:val="000000"/>
        </w:rPr>
      </w:pPr>
    </w:p>
    <w:p w:rsidR="009343F4" w:rsidRPr="002D7848" w:rsidRDefault="00AD1F9E">
      <w:pPr>
        <w:spacing w:line="360" w:lineRule="auto"/>
        <w:jc w:val="center"/>
        <w:rPr>
          <w:rFonts w:eastAsia="Calibri"/>
          <w:b/>
          <w:sz w:val="22"/>
          <w:szCs w:val="22"/>
        </w:rPr>
      </w:pPr>
      <w:r w:rsidRPr="002D7848">
        <w:rPr>
          <w:rFonts w:eastAsia="Calibri"/>
          <w:b/>
          <w:sz w:val="22"/>
          <w:szCs w:val="22"/>
        </w:rPr>
        <w:t xml:space="preserve">PATTO </w:t>
      </w:r>
      <w:proofErr w:type="spellStart"/>
      <w:r w:rsidRPr="002D7848">
        <w:rPr>
          <w:rFonts w:eastAsia="Calibri"/>
          <w:b/>
          <w:sz w:val="22"/>
          <w:szCs w:val="22"/>
        </w:rPr>
        <w:t>DI</w:t>
      </w:r>
      <w:proofErr w:type="spellEnd"/>
      <w:r w:rsidRPr="002D7848">
        <w:rPr>
          <w:rFonts w:eastAsia="Calibri"/>
          <w:b/>
          <w:sz w:val="22"/>
          <w:szCs w:val="22"/>
        </w:rPr>
        <w:t xml:space="preserve"> INTEGRITA’</w:t>
      </w:r>
    </w:p>
    <w:p w:rsidR="009343F4" w:rsidRPr="002D7848" w:rsidRDefault="00AD1F9E">
      <w:pPr>
        <w:jc w:val="center"/>
        <w:rPr>
          <w:bCs/>
          <w:sz w:val="22"/>
          <w:szCs w:val="22"/>
        </w:rPr>
      </w:pPr>
      <w:r w:rsidRPr="002D7848">
        <w:rPr>
          <w:bCs/>
          <w:sz w:val="22"/>
          <w:szCs w:val="22"/>
        </w:rPr>
        <w:t>tra</w:t>
      </w:r>
    </w:p>
    <w:p w:rsidR="009343F4" w:rsidRPr="002D7848" w:rsidRDefault="009343F4">
      <w:pPr>
        <w:jc w:val="center"/>
        <w:rPr>
          <w:bCs/>
          <w:sz w:val="22"/>
          <w:szCs w:val="22"/>
        </w:rPr>
      </w:pPr>
    </w:p>
    <w:p w:rsidR="009343F4" w:rsidRPr="002D7848" w:rsidRDefault="00AD1F9E">
      <w:pPr>
        <w:jc w:val="center"/>
        <w:rPr>
          <w:bCs/>
          <w:sz w:val="22"/>
          <w:szCs w:val="22"/>
        </w:rPr>
      </w:pPr>
      <w:r w:rsidRPr="002D7848">
        <w:rPr>
          <w:bCs/>
          <w:sz w:val="22"/>
          <w:szCs w:val="22"/>
        </w:rPr>
        <w:t>la Provincia di Cosenza</w:t>
      </w:r>
    </w:p>
    <w:p w:rsidR="009343F4" w:rsidRPr="002D7848" w:rsidRDefault="00AD1F9E">
      <w:pPr>
        <w:spacing w:before="240"/>
        <w:jc w:val="center"/>
        <w:rPr>
          <w:bCs/>
          <w:sz w:val="22"/>
          <w:szCs w:val="22"/>
        </w:rPr>
      </w:pPr>
      <w:r w:rsidRPr="002D7848">
        <w:rPr>
          <w:bCs/>
          <w:sz w:val="22"/>
          <w:szCs w:val="22"/>
        </w:rPr>
        <w:t>e</w:t>
      </w:r>
    </w:p>
    <w:p w:rsidR="009343F4" w:rsidRPr="002D7848" w:rsidRDefault="00AD1F9E">
      <w:pPr>
        <w:jc w:val="both"/>
        <w:rPr>
          <w:bCs/>
          <w:sz w:val="22"/>
          <w:szCs w:val="22"/>
        </w:rPr>
      </w:pPr>
      <w:r w:rsidRPr="002D7848">
        <w:rPr>
          <w:bCs/>
          <w:sz w:val="22"/>
          <w:szCs w:val="22"/>
        </w:rPr>
        <w:t xml:space="preserve">l’Operatore Economico </w:t>
      </w:r>
      <w:proofErr w:type="spellStart"/>
      <w:r w:rsidRPr="002D7848">
        <w:rPr>
          <w:bCs/>
          <w:sz w:val="22"/>
          <w:szCs w:val="22"/>
        </w:rPr>
        <w:t>…………………</w:t>
      </w:r>
      <w:proofErr w:type="spellEnd"/>
      <w:r w:rsidRPr="002D7848">
        <w:rPr>
          <w:bCs/>
          <w:sz w:val="22"/>
          <w:szCs w:val="22"/>
        </w:rPr>
        <w:t>..</w:t>
      </w:r>
      <w:proofErr w:type="spellStart"/>
      <w:r w:rsidRPr="002D7848">
        <w:rPr>
          <w:bCs/>
          <w:sz w:val="22"/>
          <w:szCs w:val="22"/>
        </w:rPr>
        <w:t>…………………………………………</w:t>
      </w:r>
      <w:proofErr w:type="spellEnd"/>
      <w:r w:rsidRPr="002D7848">
        <w:rPr>
          <w:bCs/>
          <w:sz w:val="22"/>
          <w:szCs w:val="22"/>
        </w:rPr>
        <w:t xml:space="preserve">., sede legale in </w:t>
      </w:r>
      <w:proofErr w:type="spellStart"/>
      <w:r w:rsidRPr="002D7848">
        <w:rPr>
          <w:bCs/>
          <w:sz w:val="22"/>
          <w:szCs w:val="22"/>
        </w:rPr>
        <w:t>……………………………………</w:t>
      </w:r>
      <w:proofErr w:type="spellEnd"/>
      <w:r w:rsidRPr="002D7848">
        <w:rPr>
          <w:bCs/>
          <w:sz w:val="22"/>
          <w:szCs w:val="22"/>
        </w:rPr>
        <w:t>..</w:t>
      </w:r>
      <w:proofErr w:type="spellStart"/>
      <w:r w:rsidRPr="002D7848">
        <w:rPr>
          <w:bCs/>
          <w:sz w:val="22"/>
          <w:szCs w:val="22"/>
        </w:rPr>
        <w:t>……………</w:t>
      </w:r>
      <w:proofErr w:type="spellEnd"/>
      <w:r w:rsidRPr="002D7848">
        <w:rPr>
          <w:bCs/>
          <w:sz w:val="22"/>
          <w:szCs w:val="22"/>
        </w:rPr>
        <w:t xml:space="preserve">.., </w:t>
      </w:r>
      <w:proofErr w:type="spellStart"/>
      <w:r w:rsidRPr="002D7848">
        <w:rPr>
          <w:bCs/>
          <w:sz w:val="22"/>
          <w:szCs w:val="22"/>
        </w:rPr>
        <w:t>via………………………………………….……</w:t>
      </w:r>
      <w:proofErr w:type="spellEnd"/>
      <w:r w:rsidRPr="002D7848">
        <w:rPr>
          <w:bCs/>
          <w:sz w:val="22"/>
          <w:szCs w:val="22"/>
        </w:rPr>
        <w:t xml:space="preserve"> </w:t>
      </w:r>
      <w:proofErr w:type="spellStart"/>
      <w:r w:rsidRPr="002D7848">
        <w:rPr>
          <w:bCs/>
          <w:sz w:val="22"/>
          <w:szCs w:val="22"/>
        </w:rPr>
        <w:t>n……</w:t>
      </w:r>
      <w:proofErr w:type="spellEnd"/>
      <w:r w:rsidRPr="002D7848">
        <w:rPr>
          <w:bCs/>
          <w:sz w:val="22"/>
          <w:szCs w:val="22"/>
        </w:rPr>
        <w:t>. codice fiscale/</w:t>
      </w:r>
      <w:proofErr w:type="spellStart"/>
      <w:r w:rsidRPr="002D7848">
        <w:rPr>
          <w:bCs/>
          <w:sz w:val="22"/>
          <w:szCs w:val="22"/>
        </w:rPr>
        <w:t>P.IVA</w:t>
      </w:r>
      <w:proofErr w:type="spellEnd"/>
      <w:r w:rsidRPr="002D7848">
        <w:rPr>
          <w:bCs/>
          <w:sz w:val="22"/>
          <w:szCs w:val="22"/>
        </w:rPr>
        <w:t xml:space="preserve"> </w:t>
      </w:r>
      <w:proofErr w:type="spellStart"/>
      <w:r w:rsidRPr="002D7848">
        <w:rPr>
          <w:bCs/>
          <w:sz w:val="22"/>
          <w:szCs w:val="22"/>
        </w:rPr>
        <w:t>……………………….………</w:t>
      </w:r>
      <w:proofErr w:type="spellEnd"/>
      <w:r w:rsidRPr="002D7848">
        <w:rPr>
          <w:bCs/>
          <w:sz w:val="22"/>
          <w:szCs w:val="22"/>
        </w:rPr>
        <w:t xml:space="preserve">., rappresentato da </w:t>
      </w:r>
      <w:proofErr w:type="spellStart"/>
      <w:r w:rsidRPr="002D7848">
        <w:rPr>
          <w:bCs/>
          <w:sz w:val="22"/>
          <w:szCs w:val="22"/>
        </w:rPr>
        <w:t>……………………………</w:t>
      </w:r>
      <w:proofErr w:type="spellEnd"/>
      <w:r w:rsidRPr="002D7848">
        <w:rPr>
          <w:bCs/>
          <w:sz w:val="22"/>
          <w:szCs w:val="22"/>
        </w:rPr>
        <w:t>..</w:t>
      </w:r>
    </w:p>
    <w:p w:rsidR="009343F4" w:rsidRPr="002D7848" w:rsidRDefault="00AD1F9E">
      <w:pPr>
        <w:jc w:val="both"/>
        <w:rPr>
          <w:sz w:val="22"/>
          <w:szCs w:val="22"/>
        </w:rPr>
      </w:pPr>
      <w:proofErr w:type="spellStart"/>
      <w:r w:rsidRPr="002D7848">
        <w:rPr>
          <w:bCs/>
          <w:sz w:val="22"/>
          <w:szCs w:val="22"/>
        </w:rPr>
        <w:t>………………………………</w:t>
      </w:r>
      <w:proofErr w:type="spellEnd"/>
      <w:r w:rsidRPr="002D7848">
        <w:rPr>
          <w:bCs/>
          <w:sz w:val="22"/>
          <w:szCs w:val="22"/>
        </w:rPr>
        <w:t xml:space="preserve">.... in qualità di </w:t>
      </w:r>
      <w:proofErr w:type="spellStart"/>
      <w:r w:rsidRPr="002D7848">
        <w:rPr>
          <w:bCs/>
          <w:sz w:val="22"/>
          <w:szCs w:val="22"/>
        </w:rPr>
        <w:t>………</w:t>
      </w:r>
      <w:proofErr w:type="spellEnd"/>
      <w:r w:rsidRPr="002D7848">
        <w:rPr>
          <w:bCs/>
          <w:sz w:val="22"/>
          <w:szCs w:val="22"/>
        </w:rPr>
        <w:t>..</w:t>
      </w:r>
      <w:proofErr w:type="spellStart"/>
      <w:r w:rsidRPr="002D7848">
        <w:rPr>
          <w:bCs/>
          <w:sz w:val="22"/>
          <w:szCs w:val="22"/>
        </w:rPr>
        <w:t>……………………………………………</w:t>
      </w:r>
      <w:proofErr w:type="spellEnd"/>
      <w:r w:rsidRPr="002D7848">
        <w:rPr>
          <w:bCs/>
          <w:sz w:val="22"/>
          <w:szCs w:val="22"/>
        </w:rPr>
        <w:t>..</w:t>
      </w:r>
    </w:p>
    <w:p w:rsidR="009343F4" w:rsidRPr="002D7848" w:rsidRDefault="009343F4">
      <w:pPr>
        <w:jc w:val="both"/>
        <w:rPr>
          <w:bCs/>
          <w:sz w:val="22"/>
          <w:szCs w:val="22"/>
        </w:rPr>
      </w:pPr>
    </w:p>
    <w:p w:rsidR="009343F4" w:rsidRPr="002D7848" w:rsidRDefault="00AD1F9E">
      <w:pPr>
        <w:jc w:val="both"/>
        <w:rPr>
          <w:bCs/>
          <w:sz w:val="22"/>
          <w:szCs w:val="22"/>
        </w:rPr>
      </w:pPr>
      <w:r w:rsidRPr="002D7848">
        <w:rPr>
          <w:bCs/>
          <w:sz w:val="22"/>
          <w:szCs w:val="22"/>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sidRPr="002D7848">
        <w:rPr>
          <w:bCs/>
          <w:sz w:val="22"/>
          <w:szCs w:val="22"/>
        </w:rPr>
        <w:t>lgs</w:t>
      </w:r>
      <w:proofErr w:type="spellEnd"/>
      <w:r w:rsidRPr="002D7848">
        <w:rPr>
          <w:bCs/>
          <w:sz w:val="22"/>
          <w:szCs w:val="22"/>
        </w:rPr>
        <w:t xml:space="preserve">. n. 50/2016 e </w:t>
      </w:r>
      <w:proofErr w:type="spellStart"/>
      <w:r w:rsidRPr="002D7848">
        <w:rPr>
          <w:bCs/>
          <w:sz w:val="22"/>
          <w:szCs w:val="22"/>
        </w:rPr>
        <w:t>s.m.i.</w:t>
      </w:r>
      <w:proofErr w:type="spellEnd"/>
    </w:p>
    <w:p w:rsidR="009343F4" w:rsidRPr="002D7848" w:rsidRDefault="009343F4">
      <w:pPr>
        <w:jc w:val="both"/>
        <w:rPr>
          <w:bCs/>
          <w:sz w:val="22"/>
          <w:szCs w:val="22"/>
        </w:rPr>
      </w:pPr>
    </w:p>
    <w:p w:rsidR="009343F4" w:rsidRPr="002D7848" w:rsidRDefault="00AD1F9E">
      <w:pPr>
        <w:jc w:val="center"/>
        <w:rPr>
          <w:b/>
          <w:bCs/>
          <w:sz w:val="22"/>
          <w:szCs w:val="22"/>
        </w:rPr>
      </w:pPr>
      <w:r w:rsidRPr="002D7848">
        <w:rPr>
          <w:b/>
          <w:bCs/>
          <w:sz w:val="22"/>
          <w:szCs w:val="22"/>
        </w:rPr>
        <w:t>VISTI</w:t>
      </w:r>
    </w:p>
    <w:p w:rsidR="009343F4" w:rsidRPr="002D7848" w:rsidRDefault="009343F4">
      <w:pPr>
        <w:jc w:val="center"/>
        <w:rPr>
          <w:b/>
          <w:bCs/>
          <w:sz w:val="22"/>
          <w:szCs w:val="22"/>
        </w:rPr>
      </w:pP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la legge 6 novembre 2012 n. 190, art. 1, comma 17 recante “Disposizioni per la prevenzione e la repressione della corruzione e dell'illegalità nella pubblica amministrazione”;</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Piano Nazionale Anticorruzione (</w:t>
      </w:r>
      <w:proofErr w:type="spellStart"/>
      <w:r w:rsidRPr="002D7848">
        <w:rPr>
          <w:bCs/>
          <w:sz w:val="22"/>
          <w:szCs w:val="22"/>
        </w:rPr>
        <w:t>P.N.A.</w:t>
      </w:r>
      <w:proofErr w:type="spellEnd"/>
      <w:r w:rsidRPr="002D7848">
        <w:rPr>
          <w:bCs/>
          <w:sz w:val="22"/>
          <w:szCs w:val="22"/>
        </w:rPr>
        <w:t>) 2016 emanato dall’Autorità Nazionale Anticorruzione e per la valutazione e la trasparenza delle amministrazioni pubbliche approvato con Delibera n. 831 del 3 agosto 2016 e successivi aggiornamenti;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decreto legislativo 14 marzo 2013, n. 33 avente per oggetto il “Riordino della disciplina riguardante gli obblighi di pubblicità, trasparenza e diffusione di informazioni da parte delle pubbliche amministrazioni”;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decreto del Presidente della Repubblica 16 aprile 2013, n. 62 con il quale è stato emanato il “Regolamento recante il codice di comportamento dei dipendenti pubblici”;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decreto-legge 24 giugno 2014, n. 90 recante “Misure urgenti per la semplificazione e la trasparenza amministrativa e per l'efficienza degli uffici giudiziari” convertito, con modificazioni, in legge 11 agosto 2014, n. 114;</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il “Codice di comportamento dei dipendenti della Provincia di Cosenza”, adottato con Deliberazione della G.P. n. 23 del 29.01.2014 e successive modifiche;</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rFonts w:eastAsia="Calibri"/>
          <w:color w:val="000000"/>
          <w:sz w:val="22"/>
          <w:szCs w:val="22"/>
        </w:rPr>
        <w:t>il Piano Triennale di Prevenzione della Corruzio</w:t>
      </w:r>
      <w:r w:rsidRPr="002D7848">
        <w:rPr>
          <w:bCs/>
          <w:sz w:val="22"/>
          <w:szCs w:val="22"/>
        </w:rPr>
        <w:t>ne 2021/2023, approvato, in sede di aggiornamento, con Disposizione Presidenziale n. 32 del 29 Marzo 2021 e la relativa sezione “Programma Triennale per la Trasparenza e l’Integrità”;</w:t>
      </w:r>
    </w:p>
    <w:p w:rsidR="009343F4" w:rsidRPr="002D7848" w:rsidRDefault="009343F4">
      <w:pPr>
        <w:jc w:val="both"/>
        <w:rPr>
          <w:rFonts w:eastAsia="Calibri"/>
          <w:bCs/>
          <w:color w:val="000000"/>
          <w:sz w:val="22"/>
          <w:szCs w:val="22"/>
        </w:rPr>
      </w:pPr>
    </w:p>
    <w:p w:rsidR="009343F4" w:rsidRPr="002D7848" w:rsidRDefault="009343F4">
      <w:pPr>
        <w:jc w:val="center"/>
        <w:rPr>
          <w:rFonts w:eastAsia="Calibri"/>
          <w:bCs/>
          <w:color w:val="000000"/>
          <w:sz w:val="22"/>
          <w:szCs w:val="22"/>
        </w:rPr>
      </w:pPr>
    </w:p>
    <w:p w:rsidR="009343F4" w:rsidRPr="002D7848" w:rsidRDefault="00AD1F9E">
      <w:pPr>
        <w:jc w:val="center"/>
        <w:rPr>
          <w:b/>
          <w:bCs/>
          <w:sz w:val="22"/>
          <w:szCs w:val="22"/>
        </w:rPr>
      </w:pPr>
      <w:r w:rsidRPr="002D7848">
        <w:rPr>
          <w:b/>
          <w:bCs/>
          <w:sz w:val="22"/>
          <w:szCs w:val="22"/>
        </w:rPr>
        <w:t>SI CONVIENE QUANTO SEGUE</w:t>
      </w:r>
    </w:p>
    <w:p w:rsidR="009343F4" w:rsidRPr="002D7848" w:rsidRDefault="009343F4">
      <w:pPr>
        <w:jc w:val="center"/>
        <w:rPr>
          <w:b/>
          <w:bCs/>
          <w:sz w:val="22"/>
          <w:szCs w:val="22"/>
        </w:rPr>
      </w:pPr>
    </w:p>
    <w:p w:rsidR="009343F4" w:rsidRPr="002D7848" w:rsidRDefault="00AD1F9E">
      <w:pPr>
        <w:jc w:val="both"/>
        <w:rPr>
          <w:sz w:val="22"/>
          <w:szCs w:val="22"/>
        </w:rPr>
      </w:pPr>
      <w:r w:rsidRPr="002D7848">
        <w:rPr>
          <w:b/>
          <w:bCs/>
          <w:sz w:val="22"/>
          <w:szCs w:val="22"/>
        </w:rPr>
        <w:lastRenderedPageBreak/>
        <w:t>Art. 1 -</w:t>
      </w:r>
      <w:r w:rsidRPr="002D7848">
        <w:rPr>
          <w:bCs/>
          <w:sz w:val="22"/>
          <w:szCs w:val="22"/>
        </w:rPr>
        <w:t xml:space="preserve"> Il presente Patto d’integrità stabilisce la formale obbligazione dell’operatore economico che, ai fini della partecipazione alla gara in oggetto, si impegna:</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ad assicurare che non si è accordata e non si accorderà con altri partecipanti alla gara per limitare o eludere la concorrenza;</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ad informare puntualmente tutto il personale, di cui si avvale, del presente Patto di integrità e degli obblighi in esso contenuti;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 vigilare affinché gli impegni sopra indicati siano osservati da tutti i collaboratori e dipendenti nell’esercizio dei compiti loro assegnati;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a denunciare alla Pubblica Autorità competente ogni irregolarità o distorsione di cui sia venuta a conoscenza per quanto attiene l’attività di cui all’oggetto della gara in causa.</w:t>
      </w:r>
    </w:p>
    <w:p w:rsidR="009343F4" w:rsidRPr="002D7848" w:rsidRDefault="009343F4">
      <w:pPr>
        <w:jc w:val="both"/>
        <w:rPr>
          <w:b/>
          <w:bCs/>
          <w:sz w:val="22"/>
          <w:szCs w:val="22"/>
        </w:rPr>
      </w:pPr>
    </w:p>
    <w:p w:rsidR="009343F4" w:rsidRPr="002D7848" w:rsidRDefault="00AD1F9E">
      <w:pPr>
        <w:jc w:val="both"/>
        <w:rPr>
          <w:sz w:val="22"/>
          <w:szCs w:val="22"/>
        </w:rPr>
      </w:pPr>
      <w:r w:rsidRPr="002D7848">
        <w:rPr>
          <w:b/>
          <w:bCs/>
          <w:sz w:val="22"/>
          <w:szCs w:val="22"/>
        </w:rPr>
        <w:t>Art. 2 –</w:t>
      </w:r>
      <w:r w:rsidRPr="002D7848">
        <w:rPr>
          <w:bCs/>
          <w:sz w:val="22"/>
          <w:szCs w:val="22"/>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esclusione del concorrente dalla gara;</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escussione della cauzione provvisoria o definitiva;</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risoluzione del contratto;</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 xml:space="preserve">cancellazione dagli elenchi degli operatori economici dell’Ente; </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 xml:space="preserve">risarcimento del danno; </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segnalazione all’</w:t>
      </w:r>
      <w:proofErr w:type="spellStart"/>
      <w:r w:rsidRPr="002D7848">
        <w:rPr>
          <w:bCs/>
          <w:sz w:val="22"/>
          <w:szCs w:val="22"/>
        </w:rPr>
        <w:t>A.N.AC.</w:t>
      </w:r>
      <w:proofErr w:type="spellEnd"/>
      <w:r w:rsidRPr="002D7848">
        <w:rPr>
          <w:bCs/>
          <w:sz w:val="22"/>
          <w:szCs w:val="22"/>
        </w:rPr>
        <w:t>;</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esclusione del concorrente dalle gare indette dalla stazione appaltante per i successivi 3 anni.</w:t>
      </w:r>
    </w:p>
    <w:p w:rsidR="009343F4" w:rsidRPr="002D7848" w:rsidRDefault="009343F4">
      <w:pPr>
        <w:jc w:val="both"/>
        <w:rPr>
          <w:bCs/>
          <w:sz w:val="22"/>
          <w:szCs w:val="22"/>
        </w:rPr>
      </w:pPr>
    </w:p>
    <w:p w:rsidR="009343F4" w:rsidRPr="002D7848" w:rsidRDefault="00AD1F9E">
      <w:pPr>
        <w:jc w:val="both"/>
        <w:rPr>
          <w:sz w:val="22"/>
          <w:szCs w:val="22"/>
        </w:rPr>
      </w:pPr>
      <w:r w:rsidRPr="002D7848">
        <w:rPr>
          <w:b/>
          <w:bCs/>
          <w:sz w:val="22"/>
          <w:szCs w:val="22"/>
        </w:rPr>
        <w:t>Art. 3 –</w:t>
      </w:r>
      <w:r w:rsidRPr="002D7848">
        <w:rPr>
          <w:bCs/>
          <w:sz w:val="22"/>
          <w:szCs w:val="22"/>
        </w:rPr>
        <w:t xml:space="preserve"> Fermo restando quanto previsto dai precedenti articoli 1 e 2, in aderenza alle prescrizioni in materia di anticorruzione contenute nel d.l. 90/2014 convertito dalla l. 114/2014:</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9343F4" w:rsidRPr="002D7848" w:rsidRDefault="00AD1F9E">
      <w:pPr>
        <w:jc w:val="both"/>
        <w:rPr>
          <w:bCs/>
          <w:sz w:val="22"/>
          <w:szCs w:val="22"/>
        </w:rPr>
      </w:pPr>
      <w:r w:rsidRPr="002D7848">
        <w:rPr>
          <w:bCs/>
          <w:sz w:val="22"/>
          <w:szCs w:val="22"/>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9343F4" w:rsidRPr="002D7848" w:rsidRDefault="00AD1F9E">
      <w:pPr>
        <w:jc w:val="both"/>
        <w:rPr>
          <w:sz w:val="22"/>
          <w:szCs w:val="22"/>
        </w:rPr>
      </w:pPr>
      <w:r w:rsidRPr="002D7848">
        <w:rPr>
          <w:bCs/>
          <w:sz w:val="22"/>
          <w:szCs w:val="22"/>
        </w:rPr>
        <w:t>–</w:t>
      </w:r>
      <w:r w:rsidRPr="002D7848">
        <w:rPr>
          <w:rFonts w:eastAsia="Garamond"/>
          <w:bCs/>
          <w:sz w:val="22"/>
          <w:szCs w:val="22"/>
        </w:rPr>
        <w:t xml:space="preserve"> </w:t>
      </w:r>
      <w:r w:rsidRPr="002D7848">
        <w:rPr>
          <w:bCs/>
          <w:sz w:val="22"/>
          <w:szCs w:val="22"/>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2D7848">
        <w:rPr>
          <w:bCs/>
          <w:sz w:val="22"/>
          <w:szCs w:val="22"/>
        </w:rPr>
        <w:t>c.p</w:t>
      </w:r>
      <w:proofErr w:type="spellEnd"/>
      <w:r w:rsidRPr="002D7848">
        <w:rPr>
          <w:bCs/>
          <w:sz w:val="22"/>
          <w:szCs w:val="22"/>
        </w:rPr>
        <w:t>..</w:t>
      </w:r>
    </w:p>
    <w:p w:rsidR="009343F4" w:rsidRPr="002D7848" w:rsidRDefault="00AD1F9E">
      <w:pPr>
        <w:jc w:val="both"/>
        <w:rPr>
          <w:bCs/>
          <w:sz w:val="22"/>
          <w:szCs w:val="22"/>
        </w:rPr>
      </w:pPr>
      <w:r w:rsidRPr="002D7848">
        <w:rPr>
          <w:bCs/>
          <w:sz w:val="22"/>
          <w:szCs w:val="22"/>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9343F4" w:rsidRPr="002D7848" w:rsidRDefault="00AD1F9E">
      <w:pPr>
        <w:jc w:val="both"/>
        <w:rPr>
          <w:bCs/>
          <w:sz w:val="22"/>
          <w:szCs w:val="22"/>
        </w:rPr>
      </w:pPr>
      <w:r w:rsidRPr="002D7848">
        <w:rPr>
          <w:bCs/>
          <w:sz w:val="22"/>
          <w:szCs w:val="22"/>
        </w:rPr>
        <w:t>Quest’ultima potrà valutare se, in alternativa all'ipotesi risolutoria, ricorrano i presupposti per la prosecuzione del rapporto contrattuale tra Stazione appaltante ed impresa aggiudicataria, alle condizioni di cui al d.l. 90/2014.</w:t>
      </w:r>
    </w:p>
    <w:p w:rsidR="009343F4" w:rsidRPr="002D7848" w:rsidRDefault="009343F4">
      <w:pPr>
        <w:jc w:val="both"/>
        <w:rPr>
          <w:bCs/>
          <w:sz w:val="22"/>
          <w:szCs w:val="22"/>
        </w:rPr>
      </w:pPr>
    </w:p>
    <w:p w:rsidR="009343F4" w:rsidRPr="002D7848" w:rsidRDefault="00AD1F9E">
      <w:pPr>
        <w:jc w:val="both"/>
        <w:rPr>
          <w:sz w:val="22"/>
          <w:szCs w:val="22"/>
        </w:rPr>
      </w:pPr>
      <w:r w:rsidRPr="002D7848">
        <w:rPr>
          <w:b/>
          <w:bCs/>
          <w:sz w:val="22"/>
          <w:szCs w:val="22"/>
        </w:rPr>
        <w:t>Art. 4 -</w:t>
      </w:r>
      <w:r w:rsidRPr="002D7848">
        <w:rPr>
          <w:bCs/>
          <w:sz w:val="22"/>
          <w:szCs w:val="22"/>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2D7848">
        <w:rPr>
          <w:bCs/>
          <w:sz w:val="22"/>
          <w:szCs w:val="22"/>
        </w:rPr>
        <w:t>pattizia</w:t>
      </w:r>
      <w:proofErr w:type="spellEnd"/>
      <w:r w:rsidRPr="002D7848">
        <w:rPr>
          <w:bCs/>
          <w:sz w:val="22"/>
          <w:szCs w:val="22"/>
        </w:rPr>
        <w:t>.</w:t>
      </w:r>
    </w:p>
    <w:p w:rsidR="009343F4" w:rsidRPr="002D7848" w:rsidRDefault="009343F4">
      <w:pPr>
        <w:jc w:val="both"/>
        <w:rPr>
          <w:b/>
          <w:bCs/>
          <w:sz w:val="22"/>
          <w:szCs w:val="22"/>
        </w:rPr>
      </w:pPr>
    </w:p>
    <w:p w:rsidR="009343F4" w:rsidRPr="002D7848" w:rsidRDefault="00AD1F9E">
      <w:pPr>
        <w:jc w:val="both"/>
        <w:rPr>
          <w:sz w:val="22"/>
          <w:szCs w:val="22"/>
        </w:rPr>
      </w:pPr>
      <w:r w:rsidRPr="002D7848">
        <w:rPr>
          <w:b/>
          <w:bCs/>
          <w:sz w:val="22"/>
          <w:szCs w:val="22"/>
        </w:rPr>
        <w:lastRenderedPageBreak/>
        <w:t>Art. 5 -</w:t>
      </w:r>
      <w:r w:rsidRPr="002D7848">
        <w:rPr>
          <w:bCs/>
          <w:sz w:val="22"/>
          <w:szCs w:val="22"/>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9343F4" w:rsidRPr="002D7848" w:rsidRDefault="009343F4">
      <w:pPr>
        <w:jc w:val="both"/>
        <w:rPr>
          <w:bCs/>
          <w:sz w:val="22"/>
          <w:szCs w:val="22"/>
        </w:rPr>
      </w:pPr>
    </w:p>
    <w:p w:rsidR="009343F4" w:rsidRPr="002D7848" w:rsidRDefault="00AD1F9E">
      <w:pPr>
        <w:jc w:val="both"/>
        <w:rPr>
          <w:sz w:val="22"/>
          <w:szCs w:val="22"/>
        </w:rPr>
      </w:pPr>
      <w:r w:rsidRPr="002D7848">
        <w:rPr>
          <w:b/>
          <w:bCs/>
          <w:sz w:val="22"/>
          <w:szCs w:val="22"/>
        </w:rPr>
        <w:t>Art. 6 -</w:t>
      </w:r>
      <w:r w:rsidRPr="002D7848">
        <w:rPr>
          <w:bCs/>
          <w:sz w:val="22"/>
          <w:szCs w:val="22"/>
        </w:rPr>
        <w:t xml:space="preserve"> Ogni controversia relativa all’interpretazione ed esecuzione del Patto d’integrità fra la Stazione appaltante ed i concorrenti e tra gli stessi concorrenti sarà risolta dall’Autorità Giudiziaria competente.</w:t>
      </w:r>
    </w:p>
    <w:p w:rsidR="009343F4" w:rsidRPr="002D7848" w:rsidRDefault="009343F4">
      <w:pPr>
        <w:jc w:val="both"/>
        <w:rPr>
          <w:bCs/>
          <w:sz w:val="22"/>
          <w:szCs w:val="22"/>
        </w:rPr>
      </w:pPr>
    </w:p>
    <w:p w:rsidR="009343F4" w:rsidRPr="002D7848" w:rsidRDefault="009343F4">
      <w:pPr>
        <w:jc w:val="both"/>
        <w:rPr>
          <w:bCs/>
          <w:sz w:val="22"/>
          <w:szCs w:val="22"/>
        </w:rPr>
      </w:pPr>
    </w:p>
    <w:p w:rsidR="009343F4" w:rsidRPr="002D7848" w:rsidRDefault="009343F4">
      <w:pPr>
        <w:jc w:val="both"/>
        <w:rPr>
          <w:bCs/>
          <w:sz w:val="22"/>
          <w:szCs w:val="22"/>
        </w:rPr>
      </w:pPr>
    </w:p>
    <w:p w:rsidR="009343F4" w:rsidRPr="002D7848" w:rsidRDefault="009343F4">
      <w:pPr>
        <w:jc w:val="both"/>
        <w:rPr>
          <w:bCs/>
          <w:sz w:val="22"/>
          <w:szCs w:val="22"/>
        </w:rPr>
      </w:pPr>
    </w:p>
    <w:p w:rsidR="009343F4" w:rsidRPr="002D7848" w:rsidRDefault="00AD1F9E">
      <w:pPr>
        <w:jc w:val="both"/>
        <w:rPr>
          <w:bCs/>
          <w:sz w:val="22"/>
          <w:szCs w:val="22"/>
        </w:rPr>
      </w:pPr>
      <w:r w:rsidRPr="002D7848">
        <w:rPr>
          <w:bCs/>
          <w:sz w:val="22"/>
          <w:szCs w:val="22"/>
        </w:rPr>
        <w:t xml:space="preserve">Luogo e data </w:t>
      </w:r>
      <w:proofErr w:type="spellStart"/>
      <w:r w:rsidRPr="002D7848">
        <w:rPr>
          <w:bCs/>
          <w:sz w:val="22"/>
          <w:szCs w:val="22"/>
        </w:rPr>
        <w:t>…………………</w:t>
      </w:r>
      <w:proofErr w:type="spellEnd"/>
      <w:r w:rsidRPr="002D7848">
        <w:rPr>
          <w:bCs/>
          <w:sz w:val="22"/>
          <w:szCs w:val="22"/>
        </w:rPr>
        <w:t>.</w:t>
      </w:r>
    </w:p>
    <w:p w:rsidR="009343F4" w:rsidRPr="002D7848" w:rsidRDefault="00CD09A9" w:rsidP="00CD09A9">
      <w:pPr>
        <w:jc w:val="center"/>
        <w:rPr>
          <w:sz w:val="22"/>
          <w:szCs w:val="22"/>
        </w:rPr>
      </w:pPr>
      <w:r w:rsidRPr="002D7848">
        <w:rPr>
          <w:bCs/>
          <w:sz w:val="22"/>
          <w:szCs w:val="22"/>
        </w:rPr>
        <w:t xml:space="preserve">                                                                                                         </w:t>
      </w:r>
      <w:r w:rsidR="00AD1F9E" w:rsidRPr="002D7848">
        <w:rPr>
          <w:bCs/>
          <w:sz w:val="22"/>
          <w:szCs w:val="22"/>
        </w:rPr>
        <w:t>Per l’ Operatore economico:</w:t>
      </w:r>
    </w:p>
    <w:p w:rsidR="009343F4" w:rsidRPr="002D7848" w:rsidRDefault="00AD1F9E">
      <w:pPr>
        <w:jc w:val="both"/>
        <w:rPr>
          <w:sz w:val="22"/>
          <w:szCs w:val="22"/>
        </w:rPr>
      </w:pPr>
      <w:r w:rsidRPr="002D7848">
        <w:rPr>
          <w:rFonts w:eastAsia="Garamond"/>
          <w:bCs/>
          <w:sz w:val="22"/>
          <w:szCs w:val="22"/>
        </w:rPr>
        <w:t xml:space="preserve">                                                                                            </w:t>
      </w:r>
      <w:r w:rsidR="00CD09A9" w:rsidRPr="002D7848">
        <w:rPr>
          <w:rFonts w:eastAsia="Garamond"/>
          <w:bCs/>
          <w:sz w:val="22"/>
          <w:szCs w:val="22"/>
        </w:rPr>
        <w:t xml:space="preserve">                  </w:t>
      </w:r>
      <w:r w:rsidRPr="002D7848">
        <w:rPr>
          <w:rFonts w:eastAsia="Garamond"/>
          <w:bCs/>
          <w:sz w:val="22"/>
          <w:szCs w:val="22"/>
        </w:rPr>
        <w:t xml:space="preserve"> </w:t>
      </w:r>
      <w:r w:rsidRPr="002D7848">
        <w:rPr>
          <w:bCs/>
          <w:sz w:val="22"/>
          <w:szCs w:val="22"/>
        </w:rPr>
        <w:t>(il legale rappresentante)</w:t>
      </w:r>
    </w:p>
    <w:p w:rsidR="009343F4" w:rsidRPr="002D7848" w:rsidRDefault="00AD1F9E">
      <w:pPr>
        <w:jc w:val="both"/>
        <w:rPr>
          <w:sz w:val="22"/>
          <w:szCs w:val="22"/>
        </w:rPr>
      </w:pPr>
      <w:r w:rsidRPr="002D7848">
        <w:rPr>
          <w:rFonts w:eastAsia="Garamond"/>
          <w:bCs/>
          <w:sz w:val="22"/>
          <w:szCs w:val="22"/>
        </w:rPr>
        <w:t xml:space="preserve">                                                                                                       </w:t>
      </w:r>
      <w:r w:rsidRPr="002D7848">
        <w:rPr>
          <w:bCs/>
          <w:sz w:val="22"/>
          <w:szCs w:val="22"/>
        </w:rPr>
        <w:t>___________________________</w:t>
      </w:r>
    </w:p>
    <w:p w:rsidR="009343F4" w:rsidRPr="002D7848" w:rsidRDefault="00AD1F9E">
      <w:pPr>
        <w:jc w:val="both"/>
        <w:rPr>
          <w:sz w:val="22"/>
          <w:szCs w:val="22"/>
        </w:rPr>
      </w:pPr>
      <w:r w:rsidRPr="002D7848">
        <w:rPr>
          <w:rFonts w:eastAsia="Garamond"/>
          <w:bCs/>
          <w:sz w:val="22"/>
          <w:szCs w:val="22"/>
        </w:rPr>
        <w:t xml:space="preserve">                                                                                     </w:t>
      </w:r>
      <w:r w:rsidR="00CD09A9" w:rsidRPr="002D7848">
        <w:rPr>
          <w:rFonts w:eastAsia="Garamond"/>
          <w:bCs/>
          <w:sz w:val="22"/>
          <w:szCs w:val="22"/>
        </w:rPr>
        <w:t xml:space="preserve">                           </w:t>
      </w:r>
      <w:r w:rsidRPr="002D7848">
        <w:rPr>
          <w:rFonts w:eastAsia="Garamond"/>
          <w:bCs/>
          <w:sz w:val="22"/>
          <w:szCs w:val="22"/>
        </w:rPr>
        <w:t xml:space="preserve">  </w:t>
      </w:r>
      <w:r w:rsidRPr="002D7848">
        <w:rPr>
          <w:bCs/>
          <w:sz w:val="22"/>
          <w:szCs w:val="22"/>
        </w:rPr>
        <w:t>(firmato digitalmente)</w:t>
      </w:r>
    </w:p>
    <w:p w:rsidR="009343F4" w:rsidRPr="002D7848" w:rsidRDefault="009343F4">
      <w:pPr>
        <w:jc w:val="both"/>
        <w:rPr>
          <w:sz w:val="22"/>
          <w:szCs w:val="22"/>
        </w:rPr>
      </w:pPr>
    </w:p>
    <w:sectPr w:rsidR="009343F4" w:rsidRPr="002D7848" w:rsidSect="009343F4">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46E" w:rsidRDefault="001A146E" w:rsidP="009343F4">
      <w:r>
        <w:separator/>
      </w:r>
    </w:p>
  </w:endnote>
  <w:endnote w:type="continuationSeparator" w:id="0">
    <w:p w:rsidR="001A146E" w:rsidRDefault="001A146E" w:rsidP="009343F4">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F4" w:rsidRDefault="00BB5E98">
    <w:pPr>
      <w:pStyle w:val="Footer"/>
      <w:jc w:val="center"/>
    </w:pPr>
    <w:r>
      <w:fldChar w:fldCharType="begin"/>
    </w:r>
    <w:r w:rsidR="00AD1F9E">
      <w:instrText xml:space="preserve"> PAGE </w:instrText>
    </w:r>
    <w:r>
      <w:fldChar w:fldCharType="separate"/>
    </w:r>
    <w:r w:rsidR="00846332">
      <w:rPr>
        <w:noProof/>
      </w:rPr>
      <w:t>1</w:t>
    </w:r>
    <w:r>
      <w:fldChar w:fldCharType="end"/>
    </w:r>
  </w:p>
  <w:p w:rsidR="009343F4" w:rsidRDefault="009343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46E" w:rsidRDefault="001A146E" w:rsidP="009343F4">
      <w:r>
        <w:separator/>
      </w:r>
    </w:p>
  </w:footnote>
  <w:footnote w:type="continuationSeparator" w:id="0">
    <w:p w:rsidR="001A146E" w:rsidRDefault="001A146E" w:rsidP="00934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F4" w:rsidRDefault="00AD1F9E">
    <w:pPr>
      <w:pStyle w:val="Nessunaspaziatura"/>
    </w:pPr>
    <w:r>
      <w:rPr>
        <w:rFonts w:ascii="Garamond" w:eastAsia="Calibri" w:hAnsi="Garamond" w:cs="Garamond"/>
        <w:b/>
        <w:sz w:val="20"/>
        <w:szCs w:val="20"/>
      </w:rPr>
      <w:t>Allegato A.3</w:t>
    </w:r>
    <w:r>
      <w:rPr>
        <w:rFonts w:ascii="Garamond" w:eastAsia="Calibri" w:hAnsi="Garamond" w:cs="Garamond"/>
        <w:sz w:val="20"/>
        <w:szCs w:val="20"/>
      </w:rPr>
      <w:t>- Patto di integrità - Busta  A Documentazione amministrativa_</w:t>
    </w:r>
    <w:r w:rsidR="00BD467F">
      <w:rPr>
        <w:rFonts w:ascii="Garamond" w:hAnsi="Garamond" w:cs="Garamond"/>
        <w:b/>
        <w:sz w:val="20"/>
        <w:szCs w:val="20"/>
      </w:rPr>
      <w:t xml:space="preserve"> COD. Gara_</w:t>
    </w:r>
    <w:r w:rsidR="00846332">
      <w:rPr>
        <w:rFonts w:ascii="Garamond" w:hAnsi="Garamond" w:cs="Garamond"/>
        <w:b/>
        <w:sz w:val="20"/>
        <w:szCs w:val="20"/>
      </w:rPr>
      <w:t>23SUA032</w:t>
    </w:r>
  </w:p>
  <w:p w:rsidR="009343F4" w:rsidRDefault="009343F4">
    <w:pPr>
      <w:pStyle w:val="Header"/>
      <w:rPr>
        <w:rFonts w:ascii="Garamond" w:eastAsia="Calibri" w:hAnsi="Garamond" w:cs="Garamond"/>
        <w:sz w:val="20"/>
        <w:szCs w:val="20"/>
      </w:rPr>
    </w:pPr>
  </w:p>
  <w:p w:rsidR="009343F4" w:rsidRDefault="009343F4">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4202F"/>
    <w:multiLevelType w:val="multilevel"/>
    <w:tmpl w:val="DF08D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9343F4"/>
    <w:rsid w:val="000356E4"/>
    <w:rsid w:val="00167B63"/>
    <w:rsid w:val="001A146E"/>
    <w:rsid w:val="002D7848"/>
    <w:rsid w:val="003F3558"/>
    <w:rsid w:val="00564E64"/>
    <w:rsid w:val="006E6968"/>
    <w:rsid w:val="00846332"/>
    <w:rsid w:val="009343F4"/>
    <w:rsid w:val="009424EE"/>
    <w:rsid w:val="00A32DB2"/>
    <w:rsid w:val="00AD1F9E"/>
    <w:rsid w:val="00BB5E98"/>
    <w:rsid w:val="00BD467F"/>
    <w:rsid w:val="00CD09A9"/>
    <w:rsid w:val="00DA6B4C"/>
    <w:rsid w:val="00DE4678"/>
    <w:rsid w:val="00F62F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43F4"/>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9343F4"/>
    <w:pPr>
      <w:numPr>
        <w:ilvl w:val="2"/>
        <w:numId w:val="1"/>
      </w:numPr>
      <w:spacing w:before="280" w:after="280"/>
      <w:outlineLvl w:val="2"/>
    </w:pPr>
    <w:rPr>
      <w:b/>
      <w:bCs/>
      <w:sz w:val="27"/>
      <w:szCs w:val="27"/>
    </w:rPr>
  </w:style>
  <w:style w:type="character" w:customStyle="1" w:styleId="WW8Num1z0">
    <w:name w:val="WW8Num1z0"/>
    <w:qFormat/>
    <w:rsid w:val="009343F4"/>
  </w:style>
  <w:style w:type="character" w:customStyle="1" w:styleId="WW8Num2z0">
    <w:name w:val="WW8Num2z0"/>
    <w:qFormat/>
    <w:rsid w:val="009343F4"/>
    <w:rPr>
      <w:rFonts w:ascii="Symbol" w:hAnsi="Symbol" w:cs="Symbol"/>
    </w:rPr>
  </w:style>
  <w:style w:type="character" w:customStyle="1" w:styleId="WW8Num2z1">
    <w:name w:val="WW8Num2z1"/>
    <w:qFormat/>
    <w:rsid w:val="009343F4"/>
    <w:rPr>
      <w:rFonts w:ascii="Courier New" w:hAnsi="Courier New" w:cs="Courier New"/>
    </w:rPr>
  </w:style>
  <w:style w:type="character" w:customStyle="1" w:styleId="WW8Num2z2">
    <w:name w:val="WW8Num2z2"/>
    <w:qFormat/>
    <w:rsid w:val="009343F4"/>
    <w:rPr>
      <w:rFonts w:ascii="Wingdings" w:hAnsi="Wingdings" w:cs="Wingdings"/>
    </w:rPr>
  </w:style>
  <w:style w:type="character" w:customStyle="1" w:styleId="WW8Num3z0">
    <w:name w:val="WW8Num3z0"/>
    <w:qFormat/>
    <w:rsid w:val="009343F4"/>
    <w:rPr>
      <w:rFonts w:ascii="Symbol" w:hAnsi="Symbol" w:cs="Symbol"/>
    </w:rPr>
  </w:style>
  <w:style w:type="character" w:customStyle="1" w:styleId="WW8Num3z1">
    <w:name w:val="WW8Num3z1"/>
    <w:qFormat/>
    <w:rsid w:val="009343F4"/>
    <w:rPr>
      <w:rFonts w:ascii="Courier New" w:hAnsi="Courier New" w:cs="Courier New"/>
    </w:rPr>
  </w:style>
  <w:style w:type="character" w:customStyle="1" w:styleId="WW8Num3z2">
    <w:name w:val="WW8Num3z2"/>
    <w:qFormat/>
    <w:rsid w:val="009343F4"/>
    <w:rPr>
      <w:rFonts w:ascii="Wingdings" w:hAnsi="Wingdings" w:cs="Wingdings"/>
    </w:rPr>
  </w:style>
  <w:style w:type="character" w:customStyle="1" w:styleId="WW8NumSt1z0">
    <w:name w:val="WW8NumSt1z0"/>
    <w:qFormat/>
    <w:rsid w:val="009343F4"/>
    <w:rPr>
      <w:rFonts w:ascii="Helv;Arial" w:hAnsi="Helv;Arial" w:cs="Helv;Arial"/>
    </w:rPr>
  </w:style>
  <w:style w:type="character" w:customStyle="1" w:styleId="IntestazioneCarattere">
    <w:name w:val="Intestazione Carattere"/>
    <w:basedOn w:val="Carpredefinitoparagrafo"/>
    <w:qFormat/>
    <w:rsid w:val="009343F4"/>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9343F4"/>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9343F4"/>
    <w:rPr>
      <w:rFonts w:ascii="Tahoma" w:eastAsia="Times New Roman" w:hAnsi="Tahoma" w:cs="Tahoma"/>
      <w:sz w:val="16"/>
      <w:szCs w:val="16"/>
    </w:rPr>
  </w:style>
  <w:style w:type="character" w:customStyle="1" w:styleId="Titolo3Carattere">
    <w:name w:val="Titolo 3 Carattere"/>
    <w:basedOn w:val="Carpredefinitoparagrafo"/>
    <w:qFormat/>
    <w:rsid w:val="009343F4"/>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9343F4"/>
    <w:rPr>
      <w:rFonts w:cs="Times New Roman"/>
      <w:b/>
    </w:rPr>
  </w:style>
  <w:style w:type="character" w:styleId="Enfasigrassetto">
    <w:name w:val="Strong"/>
    <w:basedOn w:val="Carpredefinitoparagrafo"/>
    <w:qFormat/>
    <w:rsid w:val="009343F4"/>
    <w:rPr>
      <w:rFonts w:cs="Times New Roman"/>
      <w:b/>
      <w:bCs/>
    </w:rPr>
  </w:style>
  <w:style w:type="paragraph" w:styleId="Titolo">
    <w:name w:val="Title"/>
    <w:basedOn w:val="Normale"/>
    <w:next w:val="Corpodeltesto"/>
    <w:qFormat/>
    <w:rsid w:val="009343F4"/>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9343F4"/>
    <w:pPr>
      <w:spacing w:after="140" w:line="276" w:lineRule="auto"/>
    </w:pPr>
  </w:style>
  <w:style w:type="paragraph" w:styleId="Elenco">
    <w:name w:val="List"/>
    <w:basedOn w:val="Corpodeltesto"/>
    <w:rsid w:val="009343F4"/>
    <w:rPr>
      <w:rFonts w:cs="Arial"/>
    </w:rPr>
  </w:style>
  <w:style w:type="paragraph" w:customStyle="1" w:styleId="Caption">
    <w:name w:val="Caption"/>
    <w:basedOn w:val="Normale"/>
    <w:qFormat/>
    <w:rsid w:val="009343F4"/>
    <w:pPr>
      <w:suppressLineNumbers/>
      <w:spacing w:before="120" w:after="120"/>
    </w:pPr>
    <w:rPr>
      <w:rFonts w:cs="Arial"/>
      <w:i/>
      <w:iCs/>
    </w:rPr>
  </w:style>
  <w:style w:type="paragraph" w:customStyle="1" w:styleId="Indice">
    <w:name w:val="Indice"/>
    <w:basedOn w:val="Normale"/>
    <w:qFormat/>
    <w:rsid w:val="009343F4"/>
    <w:pPr>
      <w:suppressLineNumbers/>
    </w:pPr>
    <w:rPr>
      <w:rFonts w:cs="Arial"/>
    </w:rPr>
  </w:style>
  <w:style w:type="paragraph" w:customStyle="1" w:styleId="Intestazioneepidipagina">
    <w:name w:val="Intestazione e piè di pagina"/>
    <w:basedOn w:val="Normale"/>
    <w:qFormat/>
    <w:rsid w:val="009343F4"/>
    <w:pPr>
      <w:suppressLineNumbers/>
      <w:tabs>
        <w:tab w:val="center" w:pos="4819"/>
        <w:tab w:val="right" w:pos="9638"/>
      </w:tabs>
    </w:pPr>
  </w:style>
  <w:style w:type="paragraph" w:customStyle="1" w:styleId="Header">
    <w:name w:val="Header"/>
    <w:basedOn w:val="Normale"/>
    <w:rsid w:val="009343F4"/>
  </w:style>
  <w:style w:type="paragraph" w:customStyle="1" w:styleId="Footer">
    <w:name w:val="Footer"/>
    <w:basedOn w:val="Normale"/>
    <w:rsid w:val="009343F4"/>
  </w:style>
  <w:style w:type="paragraph" w:styleId="Testofumetto">
    <w:name w:val="Balloon Text"/>
    <w:basedOn w:val="Normale"/>
    <w:qFormat/>
    <w:rsid w:val="009343F4"/>
    <w:rPr>
      <w:rFonts w:ascii="Tahoma" w:hAnsi="Tahoma" w:cs="Tahoma"/>
      <w:sz w:val="16"/>
      <w:szCs w:val="16"/>
    </w:rPr>
  </w:style>
  <w:style w:type="paragraph" w:styleId="Nessunaspaziatura">
    <w:name w:val="No Spacing"/>
    <w:qFormat/>
    <w:rsid w:val="009343F4"/>
    <w:rPr>
      <w:rFonts w:ascii="Times New Roman" w:eastAsia="Times New Roman" w:hAnsi="Times New Roman" w:cs="Times New Roman"/>
      <w:lang w:bidi="ar-SA"/>
    </w:rPr>
  </w:style>
  <w:style w:type="paragraph" w:styleId="Paragrafoelenco">
    <w:name w:val="List Paragraph"/>
    <w:basedOn w:val="Normale"/>
    <w:qFormat/>
    <w:rsid w:val="009343F4"/>
    <w:pPr>
      <w:ind w:left="720"/>
      <w:contextualSpacing/>
    </w:pPr>
    <w:rPr>
      <w:sz w:val="20"/>
      <w:szCs w:val="20"/>
    </w:rPr>
  </w:style>
  <w:style w:type="numbering" w:customStyle="1" w:styleId="WW8Num1">
    <w:name w:val="WW8Num1"/>
    <w:qFormat/>
    <w:rsid w:val="009343F4"/>
  </w:style>
  <w:style w:type="paragraph" w:styleId="Intestazione">
    <w:name w:val="header"/>
    <w:basedOn w:val="Normale"/>
    <w:link w:val="IntestazioneCarattere1"/>
    <w:uiPriority w:val="99"/>
    <w:semiHidden/>
    <w:unhideWhenUsed/>
    <w:rsid w:val="00BD467F"/>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BD467F"/>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BD467F"/>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BD467F"/>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158085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1270</Words>
  <Characters>7239</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Albina Marasco</cp:lastModifiedBy>
  <cp:revision>20</cp:revision>
  <cp:lastPrinted>2017-07-28T11:10:00Z</cp:lastPrinted>
  <dcterms:created xsi:type="dcterms:W3CDTF">2020-04-22T15:26:00Z</dcterms:created>
  <dcterms:modified xsi:type="dcterms:W3CDTF">2023-05-12T09:41:00Z</dcterms:modified>
  <dc:language>it-IT</dc:language>
</cp:coreProperties>
</file>