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6A3" w:rsidRPr="00B13821" w:rsidRDefault="00A926A3" w:rsidP="00A926A3">
      <w:pPr>
        <w:spacing w:line="276" w:lineRule="auto"/>
        <w:ind w:right="20"/>
        <w:jc w:val="right"/>
        <w:rPr>
          <w:b/>
          <w:sz w:val="24"/>
          <w:szCs w:val="24"/>
        </w:rPr>
      </w:pPr>
      <w:r w:rsidRPr="00B13821">
        <w:rPr>
          <w:b/>
          <w:sz w:val="24"/>
          <w:szCs w:val="24"/>
        </w:rPr>
        <w:t>ALLEGATO C</w:t>
      </w:r>
    </w:p>
    <w:p w:rsidR="008D0E3F" w:rsidRDefault="008D0E3F" w:rsidP="00817AFD">
      <w:pPr>
        <w:pStyle w:val="a"/>
        <w:spacing w:line="276" w:lineRule="auto"/>
        <w:ind w:right="190"/>
        <w:rPr>
          <w:b/>
          <w:sz w:val="24"/>
        </w:rPr>
      </w:pPr>
    </w:p>
    <w:p w:rsidR="00817AFD" w:rsidRPr="00DF2E80" w:rsidRDefault="00817AFD" w:rsidP="00817AFD">
      <w:pPr>
        <w:pStyle w:val="a"/>
        <w:spacing w:line="276" w:lineRule="auto"/>
        <w:ind w:right="190"/>
        <w:rPr>
          <w:sz w:val="24"/>
        </w:rPr>
      </w:pPr>
      <w:r w:rsidRPr="00DF2E80">
        <w:rPr>
          <w:b/>
          <w:sz w:val="24"/>
        </w:rPr>
        <w:t xml:space="preserve">SCHEMA </w:t>
      </w:r>
      <w:proofErr w:type="spellStart"/>
      <w:r w:rsidRPr="00DF2E80">
        <w:rPr>
          <w:b/>
          <w:sz w:val="24"/>
        </w:rPr>
        <w:t>DI</w:t>
      </w:r>
      <w:proofErr w:type="spellEnd"/>
      <w:r w:rsidRPr="00DF2E80">
        <w:rPr>
          <w:b/>
          <w:sz w:val="24"/>
        </w:rPr>
        <w:t xml:space="preserve"> ACCORDO QUADRO</w:t>
      </w:r>
    </w:p>
    <w:p w:rsidR="00A926A3" w:rsidRPr="00B13821" w:rsidRDefault="00817AFD" w:rsidP="00817AFD">
      <w:pPr>
        <w:pStyle w:val="a"/>
        <w:spacing w:line="276" w:lineRule="auto"/>
        <w:ind w:right="190"/>
        <w:jc w:val="both"/>
        <w:rPr>
          <w:b/>
          <w:sz w:val="24"/>
        </w:rPr>
      </w:pPr>
      <w:r w:rsidRPr="00DF2E80">
        <w:rPr>
          <w:b/>
          <w:sz w:val="24"/>
        </w:rPr>
        <w:t xml:space="preserve">PER L’AFFIDAMENTO DEI SERVIZI DI GESTIONE DI CENTRI </w:t>
      </w:r>
      <w:r w:rsidR="00EE5E66">
        <w:rPr>
          <w:b/>
          <w:sz w:val="24"/>
        </w:rPr>
        <w:t xml:space="preserve">COLLETTIVI </w:t>
      </w:r>
      <w:r w:rsidRPr="00DF2E80">
        <w:rPr>
          <w:b/>
          <w:sz w:val="24"/>
        </w:rPr>
        <w:t>DI ACCOGLIENZA CO</w:t>
      </w:r>
      <w:r w:rsidR="001F3747">
        <w:rPr>
          <w:b/>
          <w:sz w:val="24"/>
        </w:rPr>
        <w:t xml:space="preserve">N CAPACITA’ RECETTIVA COMPRESA TRA 51 E 300 </w:t>
      </w:r>
      <w:r w:rsidR="00EE5E66">
        <w:rPr>
          <w:b/>
          <w:sz w:val="24"/>
        </w:rPr>
        <w:t>POSTI</w:t>
      </w:r>
      <w:r w:rsidRPr="00DF2E80">
        <w:rPr>
          <w:b/>
          <w:sz w:val="24"/>
        </w:rPr>
        <w:t xml:space="preserve"> NELL’AMBITO DEL TERRITORIO </w:t>
      </w:r>
      <w:r>
        <w:rPr>
          <w:b/>
          <w:sz w:val="24"/>
        </w:rPr>
        <w:t>PROVINCIALE</w:t>
      </w:r>
    </w:p>
    <w:p w:rsidR="00A926A3" w:rsidRPr="00B13821" w:rsidRDefault="00A926A3" w:rsidP="00A926A3">
      <w:pPr>
        <w:autoSpaceDE w:val="0"/>
        <w:autoSpaceDN w:val="0"/>
        <w:adjustRightInd w:val="0"/>
        <w:rPr>
          <w:rFonts w:eastAsia="Calibri"/>
          <w:color w:val="000000"/>
          <w:sz w:val="24"/>
          <w:szCs w:val="24"/>
          <w:lang w:eastAsia="en-US"/>
        </w:rPr>
      </w:pPr>
    </w:p>
    <w:p w:rsidR="00817AFD" w:rsidRPr="00817AFD" w:rsidRDefault="00817AFD" w:rsidP="00817AFD">
      <w:pPr>
        <w:spacing w:before="120"/>
        <w:rPr>
          <w:color w:val="00000A"/>
          <w:sz w:val="24"/>
          <w:szCs w:val="24"/>
        </w:rPr>
      </w:pPr>
      <w:r w:rsidRPr="00817AFD">
        <w:rPr>
          <w:sz w:val="24"/>
          <w:szCs w:val="24"/>
        </w:rPr>
        <w:t>VISTA</w:t>
      </w:r>
      <w:r w:rsidRPr="00817AFD">
        <w:rPr>
          <w:sz w:val="24"/>
          <w:szCs w:val="24"/>
        </w:rPr>
        <w:tab/>
        <w:t xml:space="preserve"> la </w:t>
      </w:r>
      <w:r w:rsidRPr="00817AFD">
        <w:rPr>
          <w:color w:val="00000A"/>
          <w:sz w:val="24"/>
          <w:szCs w:val="24"/>
        </w:rPr>
        <w:t xml:space="preserve">legge 30.12.1995 n. 563 ed il relativo Regolamento di attuazione, decreto del Ministro dell’Interno n. 233 del 2.1.1996, il quale all’art. 3 prevede, fra l’altro, che le Prefetture, al fine di fronteggiare situazioni di emergenza connesse al verificarsi di sbarchi di immigrati irregolari possono disporre interventi di prima assistenza in favore degli stessi, da realizzarsi anche in collaborazione con soggetti pubblici o privati individuando le  strutture con le caratteristiche ricettive ritenute idonee in base alle esigenze; </w:t>
      </w:r>
    </w:p>
    <w:p w:rsidR="00817AFD" w:rsidRPr="00817AFD" w:rsidRDefault="00817AFD" w:rsidP="00817AFD">
      <w:pPr>
        <w:spacing w:before="14" w:line="220" w:lineRule="exact"/>
        <w:jc w:val="left"/>
        <w:rPr>
          <w:sz w:val="24"/>
          <w:szCs w:val="24"/>
        </w:rPr>
      </w:pPr>
    </w:p>
    <w:p w:rsidR="00817AFD" w:rsidRPr="00817AFD" w:rsidRDefault="00817AFD" w:rsidP="00817AFD">
      <w:pPr>
        <w:spacing w:line="258" w:lineRule="auto"/>
        <w:ind w:right="-1"/>
        <w:rPr>
          <w:sz w:val="24"/>
          <w:szCs w:val="24"/>
        </w:rPr>
      </w:pPr>
      <w:r w:rsidRPr="00817AFD">
        <w:rPr>
          <w:sz w:val="24"/>
          <w:szCs w:val="24"/>
        </w:rPr>
        <w:t xml:space="preserve">VISTO il </w:t>
      </w:r>
      <w:r w:rsidRPr="00817AFD">
        <w:rPr>
          <w:color w:val="00000A"/>
          <w:sz w:val="24"/>
          <w:szCs w:val="24"/>
        </w:rPr>
        <w:t>decreto legislativo 28 gennaio 2008, n. 25, recante "Attuazione della direttiva 2005/85/CE recante norme minime per le procedure applicate dagli Stati membri ai fini del riconoscimento e della revoca dello status di rifugiato", e successive modificazioni</w:t>
      </w:r>
      <w:r w:rsidRPr="00817AFD">
        <w:rPr>
          <w:sz w:val="24"/>
          <w:szCs w:val="24"/>
        </w:rPr>
        <w:t>;</w:t>
      </w:r>
    </w:p>
    <w:p w:rsidR="00817AFD" w:rsidRPr="00817AFD" w:rsidRDefault="00817AFD" w:rsidP="00817AFD">
      <w:pPr>
        <w:spacing w:line="256" w:lineRule="auto"/>
        <w:ind w:right="-1"/>
        <w:rPr>
          <w:sz w:val="24"/>
          <w:szCs w:val="24"/>
        </w:rPr>
      </w:pPr>
    </w:p>
    <w:p w:rsidR="00817AFD" w:rsidRPr="00817AFD" w:rsidRDefault="00817AFD" w:rsidP="00817AFD">
      <w:pPr>
        <w:spacing w:line="256" w:lineRule="auto"/>
        <w:ind w:right="-1"/>
        <w:rPr>
          <w:sz w:val="24"/>
          <w:szCs w:val="24"/>
        </w:rPr>
      </w:pPr>
      <w:r w:rsidRPr="00817AFD">
        <w:rPr>
          <w:sz w:val="24"/>
          <w:szCs w:val="24"/>
        </w:rPr>
        <w:t>VISTO il decreto legislativo 18 agosto 2015, n.  142, recante "Attuazione della Direttiva 2013/33/UE recante norme relative all'accoglienza dei richiedenti protezione internazionale, nonché della Direttiva 2013/32/UE recante procedure comuni ai fini del riconoscimento e della revoca dello status di protezione internazionale", e successive modificazioni;</w:t>
      </w:r>
    </w:p>
    <w:p w:rsidR="00817AFD" w:rsidRPr="00817AFD" w:rsidRDefault="00817AFD" w:rsidP="00817AFD">
      <w:pPr>
        <w:spacing w:line="258" w:lineRule="auto"/>
        <w:ind w:right="-1"/>
        <w:rPr>
          <w:sz w:val="24"/>
          <w:szCs w:val="24"/>
        </w:rPr>
      </w:pPr>
    </w:p>
    <w:p w:rsidR="00817AFD" w:rsidRPr="00817AFD" w:rsidRDefault="00817AFD" w:rsidP="00817AFD">
      <w:pPr>
        <w:spacing w:line="258" w:lineRule="auto"/>
        <w:ind w:right="-1"/>
        <w:rPr>
          <w:sz w:val="24"/>
          <w:szCs w:val="24"/>
        </w:rPr>
      </w:pPr>
      <w:r w:rsidRPr="00817AFD">
        <w:rPr>
          <w:sz w:val="24"/>
          <w:szCs w:val="24"/>
        </w:rPr>
        <w:t>VISTO, in particolare, l'articolo 12 del decreto legislativo 18 agosto 2015, n. 142, citato, che prevede che con decreto del Ministro dell'interno  è adottato  lo schema di capitolato di gara d'appalto  per la fornitura dei beni e dei servizi relativi al funzionamento dei centri di cui agli articoli 6, 8, comma 2, 9 e 11 del medesimo decreto legislativo, al fine di assicurare livelli uniformi di accoglienza nel territorio nazionale, in relazione alla peculiarità di ciascuna tipologia di centro;</w:t>
      </w:r>
    </w:p>
    <w:p w:rsidR="00817AFD" w:rsidRPr="00817AFD" w:rsidRDefault="00817AFD" w:rsidP="00817AFD">
      <w:pPr>
        <w:spacing w:before="18" w:line="249" w:lineRule="auto"/>
        <w:ind w:right="1567"/>
        <w:rPr>
          <w:rFonts w:eastAsia="Calibri"/>
          <w:sz w:val="24"/>
          <w:szCs w:val="24"/>
        </w:rPr>
      </w:pPr>
    </w:p>
    <w:p w:rsidR="00817AFD" w:rsidRPr="00817AFD" w:rsidRDefault="00817AFD" w:rsidP="00817AFD">
      <w:pPr>
        <w:tabs>
          <w:tab w:val="left" w:pos="9638"/>
        </w:tabs>
        <w:spacing w:before="18" w:line="249" w:lineRule="auto"/>
        <w:ind w:right="-1"/>
        <w:rPr>
          <w:sz w:val="24"/>
          <w:szCs w:val="24"/>
        </w:rPr>
      </w:pPr>
      <w:r w:rsidRPr="00817AFD">
        <w:rPr>
          <w:rFonts w:eastAsia="Calibri"/>
          <w:sz w:val="24"/>
          <w:szCs w:val="24"/>
        </w:rPr>
        <w:t xml:space="preserve">VISTO </w:t>
      </w:r>
      <w:r w:rsidRPr="00817AFD">
        <w:rPr>
          <w:sz w:val="24"/>
          <w:szCs w:val="24"/>
        </w:rPr>
        <w:t>il Decreto del Ministro dell’Interno in data 20 novembre 2018, registrato alla Corte dei Conti il 10 dicembre 2018, con il quale è stato approvato il nuovo schema di capitolato di gara di appalto per la fornitura di beni e servizi relativi alla gestione e al funzionamento dei centri di prima accoglienza di cui al decreto legge 30 ottobre 1995, n. 451, convertito dalla legge 29 dicembre  1995, n. 563, dei centri di  accoglienza di cui agli articoli 9 e 11 del decreto legislativo 18 agosto 2015, n. 142  e dei centri di cui all'articolo 10-ter e 14 del decreto legislativo 25 luglio 1998, n. 286 e successive modificazioni, con i relativi allegati;</w:t>
      </w:r>
    </w:p>
    <w:p w:rsidR="00B13821" w:rsidRPr="00B13821" w:rsidRDefault="00B13821" w:rsidP="00A926A3">
      <w:pPr>
        <w:spacing w:before="120"/>
        <w:rPr>
          <w:bCs/>
          <w:sz w:val="24"/>
          <w:szCs w:val="24"/>
        </w:rPr>
      </w:pPr>
    </w:p>
    <w:p w:rsidR="00A926A3" w:rsidRPr="00B13821" w:rsidRDefault="00A926A3" w:rsidP="00A926A3">
      <w:pPr>
        <w:spacing w:before="120"/>
        <w:rPr>
          <w:bCs/>
          <w:sz w:val="24"/>
          <w:szCs w:val="24"/>
        </w:rPr>
      </w:pPr>
      <w:r w:rsidRPr="00B13821">
        <w:rPr>
          <w:bCs/>
          <w:sz w:val="24"/>
          <w:szCs w:val="24"/>
        </w:rPr>
        <w:t>VISTO il bando di gara</w:t>
      </w:r>
      <w:r w:rsidR="00B13821">
        <w:rPr>
          <w:bCs/>
          <w:sz w:val="24"/>
          <w:szCs w:val="24"/>
        </w:rPr>
        <w:t xml:space="preserve"> </w:t>
      </w:r>
      <w:r w:rsidRPr="00B13821">
        <w:rPr>
          <w:bCs/>
          <w:sz w:val="24"/>
          <w:szCs w:val="24"/>
        </w:rPr>
        <w:t xml:space="preserve"> ed </w:t>
      </w:r>
      <w:r w:rsidR="00817AFD">
        <w:rPr>
          <w:bCs/>
          <w:sz w:val="24"/>
          <w:szCs w:val="24"/>
        </w:rPr>
        <w:t xml:space="preserve">i relativi allegati, pubblicati, in conformità al citato DM, </w:t>
      </w:r>
      <w:r w:rsidRPr="00B13821">
        <w:rPr>
          <w:bCs/>
          <w:sz w:val="24"/>
          <w:szCs w:val="24"/>
        </w:rPr>
        <w:t>dalla Prefettura di</w:t>
      </w:r>
      <w:r w:rsidR="001930CB" w:rsidRPr="00B13821">
        <w:rPr>
          <w:bCs/>
          <w:sz w:val="24"/>
          <w:szCs w:val="24"/>
        </w:rPr>
        <w:t xml:space="preserve"> </w:t>
      </w:r>
      <w:r w:rsidR="008D0E3F">
        <w:rPr>
          <w:bCs/>
          <w:sz w:val="24"/>
          <w:szCs w:val="24"/>
        </w:rPr>
        <w:t>Cosenza</w:t>
      </w:r>
      <w:r w:rsidRPr="00B13821">
        <w:rPr>
          <w:bCs/>
          <w:sz w:val="24"/>
          <w:szCs w:val="24"/>
        </w:rPr>
        <w:t xml:space="preserve"> ;</w:t>
      </w:r>
    </w:p>
    <w:p w:rsidR="00A926A3" w:rsidRPr="00817AFD" w:rsidRDefault="00A926A3" w:rsidP="00A926A3">
      <w:pPr>
        <w:shd w:val="clear" w:color="auto" w:fill="FFFFFF"/>
        <w:spacing w:before="120" w:line="276" w:lineRule="auto"/>
        <w:ind w:left="24" w:right="10"/>
        <w:rPr>
          <w:bCs/>
          <w:sz w:val="24"/>
          <w:szCs w:val="24"/>
        </w:rPr>
      </w:pPr>
      <w:r w:rsidRPr="00817AFD">
        <w:rPr>
          <w:bCs/>
          <w:sz w:val="24"/>
          <w:szCs w:val="24"/>
        </w:rPr>
        <w:lastRenderedPageBreak/>
        <w:t>RICHIAMATA</w:t>
      </w:r>
      <w:r w:rsidRPr="00817AFD">
        <w:rPr>
          <w:rFonts w:eastAsiaTheme="minorEastAsia"/>
          <w:color w:val="000000"/>
          <w:spacing w:val="7"/>
          <w:sz w:val="24"/>
          <w:szCs w:val="24"/>
        </w:rPr>
        <w:t xml:space="preserve"> </w:t>
      </w:r>
      <w:r w:rsidRPr="00817AFD">
        <w:rPr>
          <w:bCs/>
          <w:sz w:val="24"/>
          <w:szCs w:val="24"/>
        </w:rPr>
        <w:t xml:space="preserve">la graduatoria definitiva approvata con </w:t>
      </w:r>
      <w:r w:rsidR="00817AFD" w:rsidRPr="00817AFD">
        <w:rPr>
          <w:bCs/>
          <w:sz w:val="24"/>
          <w:szCs w:val="24"/>
        </w:rPr>
        <w:t>l’aggiudicazione dell’accordo quadro di cui al p</w:t>
      </w:r>
      <w:r w:rsidRPr="00817AFD">
        <w:rPr>
          <w:bCs/>
          <w:sz w:val="24"/>
          <w:szCs w:val="24"/>
        </w:rPr>
        <w:t xml:space="preserve">rovvedimento </w:t>
      </w:r>
      <w:proofErr w:type="spellStart"/>
      <w:r w:rsidRPr="00817AFD">
        <w:rPr>
          <w:bCs/>
          <w:sz w:val="24"/>
          <w:szCs w:val="24"/>
        </w:rPr>
        <w:t>prot</w:t>
      </w:r>
      <w:proofErr w:type="spellEnd"/>
      <w:r w:rsidRPr="00817AFD">
        <w:rPr>
          <w:bCs/>
          <w:sz w:val="24"/>
          <w:szCs w:val="24"/>
        </w:rPr>
        <w:t>. n.         , in data</w:t>
      </w:r>
      <w:r w:rsidRPr="00817AFD">
        <w:rPr>
          <w:bCs/>
          <w:sz w:val="24"/>
          <w:szCs w:val="24"/>
        </w:rPr>
        <w:tab/>
        <w:t xml:space="preserve">         , da cui risulta stabilito l'ordine di priorità dei soggetti a cui, eventualmente, affidare la gestione dei servizi in parola;</w:t>
      </w:r>
    </w:p>
    <w:p w:rsidR="00A926A3" w:rsidRPr="00817AFD" w:rsidRDefault="00A926A3" w:rsidP="00A926A3">
      <w:pPr>
        <w:shd w:val="clear" w:color="auto" w:fill="FFFFFF"/>
        <w:spacing w:before="120" w:line="276" w:lineRule="auto"/>
        <w:ind w:left="24" w:right="10"/>
        <w:jc w:val="center"/>
        <w:rPr>
          <w:sz w:val="24"/>
          <w:szCs w:val="24"/>
        </w:rPr>
      </w:pPr>
      <w:r w:rsidRPr="00817AFD">
        <w:rPr>
          <w:sz w:val="24"/>
          <w:szCs w:val="24"/>
        </w:rPr>
        <w:t>Tra</w:t>
      </w:r>
    </w:p>
    <w:p w:rsidR="00A926A3" w:rsidRPr="00817AFD" w:rsidRDefault="00A926A3" w:rsidP="00A926A3">
      <w:pPr>
        <w:rPr>
          <w:sz w:val="24"/>
          <w:szCs w:val="24"/>
        </w:rPr>
      </w:pPr>
      <w:r w:rsidRPr="00817AFD">
        <w:rPr>
          <w:sz w:val="24"/>
          <w:szCs w:val="24"/>
        </w:rPr>
        <w:t xml:space="preserve">la Prefettura - Ufficio Territoriale del Governo di </w:t>
      </w:r>
      <w:r w:rsidR="008D0E3F">
        <w:rPr>
          <w:sz w:val="24"/>
          <w:szCs w:val="24"/>
        </w:rPr>
        <w:t>Cosenza</w:t>
      </w:r>
      <w:r w:rsidRPr="00817AFD">
        <w:rPr>
          <w:sz w:val="24"/>
          <w:szCs w:val="24"/>
        </w:rPr>
        <w:t>, nella persona del______________________________</w:t>
      </w:r>
    </w:p>
    <w:p w:rsidR="00A926A3" w:rsidRPr="00817AFD" w:rsidRDefault="00A926A3" w:rsidP="00A926A3">
      <w:pPr>
        <w:jc w:val="center"/>
        <w:rPr>
          <w:sz w:val="24"/>
          <w:szCs w:val="24"/>
        </w:rPr>
      </w:pPr>
      <w:r w:rsidRPr="00817AFD">
        <w:rPr>
          <w:sz w:val="24"/>
          <w:szCs w:val="24"/>
        </w:rPr>
        <w:t>e</w:t>
      </w:r>
    </w:p>
    <w:p w:rsidR="00817AFD" w:rsidRPr="00817AFD" w:rsidRDefault="00817AFD" w:rsidP="00817AFD">
      <w:pPr>
        <w:shd w:val="clear" w:color="auto" w:fill="FFFFFF"/>
        <w:rPr>
          <w:bCs/>
          <w:color w:val="000000"/>
          <w:spacing w:val="-5"/>
          <w:sz w:val="24"/>
          <w:szCs w:val="24"/>
        </w:rPr>
      </w:pPr>
      <w:r w:rsidRPr="00817AFD">
        <w:rPr>
          <w:bCs/>
          <w:color w:val="000000"/>
          <w:spacing w:val="-5"/>
          <w:sz w:val="24"/>
          <w:szCs w:val="24"/>
        </w:rPr>
        <w:t>L’</w:t>
      </w:r>
      <w:r w:rsidRPr="00817AFD">
        <w:rPr>
          <w:b/>
          <w:bCs/>
          <w:color w:val="000000"/>
          <w:spacing w:val="-5"/>
          <w:sz w:val="24"/>
          <w:szCs w:val="24"/>
        </w:rPr>
        <w:t>Aggiudicatario</w:t>
      </w:r>
      <w:r w:rsidRPr="00817AFD">
        <w:rPr>
          <w:bCs/>
          <w:color w:val="000000"/>
          <w:spacing w:val="-5"/>
          <w:sz w:val="24"/>
          <w:szCs w:val="24"/>
        </w:rPr>
        <w:t xml:space="preserve"> ___________________________________________________, con sede legale in ______________________________ CF/P.I ______________________________________, qui rappresentato dal___________________________________________________________________________;</w:t>
      </w:r>
    </w:p>
    <w:p w:rsidR="00817AFD" w:rsidRPr="00817AFD" w:rsidRDefault="00817AFD" w:rsidP="00817AFD">
      <w:pPr>
        <w:shd w:val="clear" w:color="auto" w:fill="FFFFFF"/>
        <w:rPr>
          <w:bCs/>
          <w:color w:val="000000"/>
          <w:spacing w:val="-5"/>
          <w:sz w:val="24"/>
          <w:szCs w:val="24"/>
        </w:rPr>
      </w:pPr>
    </w:p>
    <w:p w:rsidR="00817AFD" w:rsidRPr="00817AFD" w:rsidRDefault="00817AFD" w:rsidP="00817AFD">
      <w:pPr>
        <w:shd w:val="clear" w:color="auto" w:fill="FFFFFF"/>
        <w:rPr>
          <w:bCs/>
          <w:color w:val="000000"/>
          <w:spacing w:val="-5"/>
          <w:sz w:val="24"/>
          <w:szCs w:val="24"/>
        </w:rPr>
      </w:pPr>
      <w:r w:rsidRPr="00817AFD">
        <w:rPr>
          <w:bCs/>
          <w:color w:val="000000"/>
          <w:spacing w:val="-5"/>
          <w:sz w:val="24"/>
          <w:szCs w:val="24"/>
        </w:rPr>
        <w:t>L’</w:t>
      </w:r>
      <w:r w:rsidRPr="00817AFD">
        <w:rPr>
          <w:b/>
          <w:bCs/>
          <w:color w:val="000000"/>
          <w:spacing w:val="-5"/>
          <w:sz w:val="24"/>
          <w:szCs w:val="24"/>
        </w:rPr>
        <w:t>Aggiudicatario</w:t>
      </w:r>
      <w:r w:rsidRPr="00817AFD">
        <w:rPr>
          <w:bCs/>
          <w:color w:val="000000"/>
          <w:spacing w:val="-5"/>
          <w:sz w:val="24"/>
          <w:szCs w:val="24"/>
        </w:rPr>
        <w:t xml:space="preserve"> ___________________________________________________, con sede legale in ______________________________ CF/P.I ______________________________________, qui rappresentato dal___________________________________________________________________________;</w:t>
      </w:r>
    </w:p>
    <w:p w:rsidR="00817AFD" w:rsidRPr="00817AFD" w:rsidRDefault="00817AFD" w:rsidP="00817AFD">
      <w:pPr>
        <w:shd w:val="clear" w:color="auto" w:fill="FFFFFF"/>
        <w:rPr>
          <w:bCs/>
          <w:color w:val="000000"/>
          <w:spacing w:val="-5"/>
          <w:sz w:val="24"/>
          <w:szCs w:val="24"/>
        </w:rPr>
      </w:pPr>
    </w:p>
    <w:p w:rsidR="00817AFD" w:rsidRPr="00817AFD" w:rsidRDefault="00817AFD" w:rsidP="00817AFD">
      <w:pPr>
        <w:shd w:val="clear" w:color="auto" w:fill="FFFFFF"/>
        <w:rPr>
          <w:bCs/>
          <w:color w:val="000000"/>
          <w:spacing w:val="-5"/>
          <w:sz w:val="24"/>
          <w:szCs w:val="24"/>
        </w:rPr>
      </w:pPr>
      <w:r w:rsidRPr="00817AFD">
        <w:rPr>
          <w:bCs/>
          <w:color w:val="000000"/>
          <w:spacing w:val="-5"/>
          <w:sz w:val="24"/>
          <w:szCs w:val="24"/>
        </w:rPr>
        <w:t>L’</w:t>
      </w:r>
      <w:r w:rsidRPr="00817AFD">
        <w:rPr>
          <w:b/>
          <w:bCs/>
          <w:color w:val="000000"/>
          <w:spacing w:val="-5"/>
          <w:sz w:val="24"/>
          <w:szCs w:val="24"/>
        </w:rPr>
        <w:t>Aggiudicatario</w:t>
      </w:r>
      <w:r w:rsidRPr="00817AFD">
        <w:rPr>
          <w:bCs/>
          <w:color w:val="000000"/>
          <w:spacing w:val="-5"/>
          <w:sz w:val="24"/>
          <w:szCs w:val="24"/>
        </w:rPr>
        <w:t xml:space="preserve"> ___________________________________________________, con sede legale in ______________________________ CF/P.I ______________________________________, qui rappresentato dal__________________________________________________________________________;</w:t>
      </w:r>
    </w:p>
    <w:p w:rsidR="00A926A3" w:rsidRPr="00817AFD" w:rsidRDefault="00A926A3" w:rsidP="00A926A3">
      <w:pPr>
        <w:rPr>
          <w:sz w:val="24"/>
          <w:szCs w:val="24"/>
        </w:rPr>
      </w:pPr>
      <w:r w:rsidRPr="00817AFD">
        <w:rPr>
          <w:sz w:val="24"/>
          <w:szCs w:val="24"/>
        </w:rPr>
        <w:tab/>
      </w:r>
    </w:p>
    <w:p w:rsidR="00A926A3" w:rsidRPr="00817AFD" w:rsidRDefault="00A926A3" w:rsidP="00A926A3">
      <w:pPr>
        <w:jc w:val="center"/>
        <w:rPr>
          <w:b/>
          <w:sz w:val="24"/>
          <w:szCs w:val="24"/>
        </w:rPr>
      </w:pPr>
    </w:p>
    <w:p w:rsidR="001930CB" w:rsidRPr="00817AFD" w:rsidRDefault="001930CB" w:rsidP="00A926A3">
      <w:pPr>
        <w:jc w:val="center"/>
        <w:rPr>
          <w:sz w:val="24"/>
          <w:szCs w:val="24"/>
        </w:rPr>
      </w:pPr>
    </w:p>
    <w:p w:rsidR="00A926A3" w:rsidRPr="00817AFD" w:rsidRDefault="00A926A3" w:rsidP="00A926A3">
      <w:pPr>
        <w:jc w:val="center"/>
        <w:rPr>
          <w:sz w:val="24"/>
          <w:szCs w:val="24"/>
        </w:rPr>
      </w:pPr>
      <w:r w:rsidRPr="00817AFD">
        <w:rPr>
          <w:sz w:val="24"/>
          <w:szCs w:val="24"/>
        </w:rPr>
        <w:t>SI CONVIENE E SI STIPULA QUANTO SEGUE:</w:t>
      </w:r>
    </w:p>
    <w:p w:rsidR="00A926A3" w:rsidRPr="00817AFD" w:rsidRDefault="00A926A3" w:rsidP="00A926A3">
      <w:pPr>
        <w:widowControl w:val="0"/>
        <w:autoSpaceDE w:val="0"/>
        <w:autoSpaceDN w:val="0"/>
        <w:adjustRightInd w:val="0"/>
        <w:rPr>
          <w:color w:val="0B192C"/>
          <w:sz w:val="24"/>
          <w:szCs w:val="24"/>
        </w:rPr>
      </w:pPr>
    </w:p>
    <w:p w:rsidR="001930CB" w:rsidRPr="00817AFD" w:rsidRDefault="001930CB" w:rsidP="00A926A3">
      <w:pPr>
        <w:widowControl w:val="0"/>
        <w:autoSpaceDE w:val="0"/>
        <w:autoSpaceDN w:val="0"/>
        <w:adjustRightInd w:val="0"/>
        <w:rPr>
          <w:color w:val="0B192C"/>
          <w:sz w:val="24"/>
          <w:szCs w:val="24"/>
        </w:rPr>
      </w:pPr>
    </w:p>
    <w:p w:rsidR="00A926A3" w:rsidRPr="00817AFD" w:rsidRDefault="00A926A3" w:rsidP="00A926A3">
      <w:pPr>
        <w:widowControl w:val="0"/>
        <w:autoSpaceDE w:val="0"/>
        <w:autoSpaceDN w:val="0"/>
        <w:adjustRightInd w:val="0"/>
        <w:ind w:right="69"/>
        <w:jc w:val="center"/>
        <w:rPr>
          <w:b/>
          <w:color w:val="00000A"/>
          <w:sz w:val="24"/>
          <w:szCs w:val="24"/>
        </w:rPr>
      </w:pPr>
      <w:r w:rsidRPr="00817AFD">
        <w:rPr>
          <w:b/>
          <w:bCs/>
          <w:color w:val="00000A"/>
          <w:sz w:val="24"/>
          <w:szCs w:val="24"/>
        </w:rPr>
        <w:t>ART.1</w:t>
      </w:r>
    </w:p>
    <w:p w:rsidR="00A926A3" w:rsidRPr="00817AFD" w:rsidRDefault="00A926A3" w:rsidP="00A926A3">
      <w:pPr>
        <w:widowControl w:val="0"/>
        <w:autoSpaceDE w:val="0"/>
        <w:autoSpaceDN w:val="0"/>
        <w:adjustRightInd w:val="0"/>
        <w:ind w:right="69"/>
        <w:rPr>
          <w:color w:val="00000A"/>
          <w:sz w:val="24"/>
          <w:szCs w:val="24"/>
        </w:rPr>
      </w:pPr>
      <w:r w:rsidRPr="00817AFD">
        <w:rPr>
          <w:color w:val="00000A"/>
          <w:sz w:val="24"/>
          <w:szCs w:val="24"/>
        </w:rPr>
        <w:t>Le premesse costituiscono parte integrante del presente atto.</w:t>
      </w:r>
    </w:p>
    <w:p w:rsidR="00A926A3" w:rsidRPr="00817AFD" w:rsidRDefault="00A926A3" w:rsidP="00A926A3">
      <w:pPr>
        <w:widowControl w:val="0"/>
        <w:autoSpaceDE w:val="0"/>
        <w:autoSpaceDN w:val="0"/>
        <w:adjustRightInd w:val="0"/>
        <w:ind w:right="69"/>
        <w:rPr>
          <w:bCs/>
          <w:color w:val="00000A"/>
          <w:sz w:val="24"/>
          <w:szCs w:val="24"/>
        </w:rPr>
      </w:pPr>
    </w:p>
    <w:p w:rsidR="001930CB" w:rsidRPr="00817AFD" w:rsidRDefault="001930CB" w:rsidP="00A926A3">
      <w:pPr>
        <w:widowControl w:val="0"/>
        <w:autoSpaceDE w:val="0"/>
        <w:autoSpaceDN w:val="0"/>
        <w:adjustRightInd w:val="0"/>
        <w:ind w:right="69"/>
        <w:jc w:val="center"/>
        <w:rPr>
          <w:bCs/>
          <w:color w:val="00000A"/>
          <w:sz w:val="24"/>
          <w:szCs w:val="24"/>
        </w:rPr>
      </w:pPr>
    </w:p>
    <w:p w:rsidR="001930CB" w:rsidRPr="00817AFD" w:rsidRDefault="001930CB" w:rsidP="00A926A3">
      <w:pPr>
        <w:widowControl w:val="0"/>
        <w:autoSpaceDE w:val="0"/>
        <w:autoSpaceDN w:val="0"/>
        <w:adjustRightInd w:val="0"/>
        <w:ind w:right="69"/>
        <w:jc w:val="center"/>
        <w:rPr>
          <w:bCs/>
          <w:color w:val="00000A"/>
          <w:sz w:val="24"/>
          <w:szCs w:val="24"/>
        </w:rPr>
      </w:pPr>
    </w:p>
    <w:p w:rsidR="001930CB" w:rsidRPr="00817AFD" w:rsidRDefault="001930CB" w:rsidP="00A926A3">
      <w:pPr>
        <w:widowControl w:val="0"/>
        <w:autoSpaceDE w:val="0"/>
        <w:autoSpaceDN w:val="0"/>
        <w:adjustRightInd w:val="0"/>
        <w:ind w:right="69"/>
        <w:jc w:val="center"/>
        <w:rPr>
          <w:bCs/>
          <w:color w:val="00000A"/>
          <w:sz w:val="24"/>
          <w:szCs w:val="24"/>
        </w:rPr>
      </w:pPr>
    </w:p>
    <w:p w:rsidR="00A926A3" w:rsidRPr="00817AFD" w:rsidRDefault="00A926A3" w:rsidP="00A926A3">
      <w:pPr>
        <w:widowControl w:val="0"/>
        <w:autoSpaceDE w:val="0"/>
        <w:autoSpaceDN w:val="0"/>
        <w:adjustRightInd w:val="0"/>
        <w:ind w:right="69"/>
        <w:jc w:val="center"/>
        <w:rPr>
          <w:b/>
          <w:bCs/>
          <w:color w:val="00000A"/>
          <w:sz w:val="24"/>
          <w:szCs w:val="24"/>
        </w:rPr>
      </w:pPr>
      <w:r w:rsidRPr="00817AFD">
        <w:rPr>
          <w:b/>
          <w:bCs/>
          <w:color w:val="00000A"/>
          <w:sz w:val="24"/>
          <w:szCs w:val="24"/>
        </w:rPr>
        <w:t xml:space="preserve">ART.2 </w:t>
      </w:r>
    </w:p>
    <w:p w:rsidR="00A926A3" w:rsidRPr="00817AFD" w:rsidRDefault="00A926A3" w:rsidP="00A926A3">
      <w:pPr>
        <w:widowControl w:val="0"/>
        <w:autoSpaceDE w:val="0"/>
        <w:autoSpaceDN w:val="0"/>
        <w:adjustRightInd w:val="0"/>
        <w:ind w:right="69"/>
        <w:jc w:val="center"/>
        <w:rPr>
          <w:color w:val="00000A"/>
          <w:sz w:val="24"/>
          <w:szCs w:val="24"/>
        </w:rPr>
      </w:pPr>
      <w:r w:rsidRPr="00817AFD">
        <w:rPr>
          <w:b/>
          <w:bCs/>
          <w:color w:val="00000A"/>
          <w:sz w:val="24"/>
          <w:szCs w:val="24"/>
        </w:rPr>
        <w:t>Oggetto</w:t>
      </w:r>
      <w:r w:rsidRPr="00817AFD">
        <w:rPr>
          <w:bCs/>
          <w:color w:val="00000A"/>
          <w:sz w:val="24"/>
          <w:szCs w:val="24"/>
        </w:rPr>
        <w:t xml:space="preserve"> </w:t>
      </w:r>
    </w:p>
    <w:p w:rsidR="001930CB" w:rsidRPr="00817AFD" w:rsidRDefault="001930CB" w:rsidP="00A926A3">
      <w:pPr>
        <w:widowControl w:val="0"/>
        <w:autoSpaceDE w:val="0"/>
        <w:autoSpaceDN w:val="0"/>
        <w:adjustRightInd w:val="0"/>
        <w:ind w:right="69"/>
        <w:rPr>
          <w:color w:val="00000A"/>
          <w:sz w:val="24"/>
          <w:szCs w:val="24"/>
        </w:rPr>
      </w:pPr>
    </w:p>
    <w:p w:rsidR="00817AFD" w:rsidRPr="00817AFD" w:rsidRDefault="00817AFD" w:rsidP="00817AFD">
      <w:pPr>
        <w:widowControl w:val="0"/>
        <w:autoSpaceDE w:val="0"/>
        <w:autoSpaceDN w:val="0"/>
        <w:adjustRightInd w:val="0"/>
        <w:ind w:right="69"/>
        <w:rPr>
          <w:color w:val="00000A"/>
          <w:sz w:val="24"/>
          <w:szCs w:val="24"/>
        </w:rPr>
      </w:pPr>
      <w:r w:rsidRPr="00817AFD">
        <w:rPr>
          <w:color w:val="00000A"/>
          <w:sz w:val="24"/>
          <w:szCs w:val="24"/>
        </w:rPr>
        <w:t xml:space="preserve">Oggetto del presente Accordo quadro è costituito dai servizi di gestione dei centri </w:t>
      </w:r>
      <w:r w:rsidR="00EE5E66">
        <w:rPr>
          <w:color w:val="00000A"/>
          <w:sz w:val="24"/>
          <w:szCs w:val="24"/>
        </w:rPr>
        <w:t>collettivi di</w:t>
      </w:r>
      <w:r w:rsidRPr="00817AFD">
        <w:rPr>
          <w:color w:val="00000A"/>
          <w:sz w:val="24"/>
          <w:szCs w:val="24"/>
        </w:rPr>
        <w:t xml:space="preserve"> accoglienza, co</w:t>
      </w:r>
      <w:r w:rsidR="001F3747">
        <w:rPr>
          <w:color w:val="00000A"/>
          <w:sz w:val="24"/>
          <w:szCs w:val="24"/>
        </w:rPr>
        <w:t>n capacità ricettiva compresa tra 51 e 300</w:t>
      </w:r>
      <w:bookmarkStart w:id="0" w:name="_GoBack"/>
      <w:bookmarkEnd w:id="0"/>
      <w:r w:rsidR="00EE5E66">
        <w:rPr>
          <w:color w:val="00000A"/>
          <w:sz w:val="24"/>
          <w:szCs w:val="24"/>
        </w:rPr>
        <w:t xml:space="preserve"> posti</w:t>
      </w:r>
      <w:r w:rsidRPr="00817AFD">
        <w:rPr>
          <w:color w:val="00000A"/>
          <w:sz w:val="24"/>
          <w:szCs w:val="24"/>
        </w:rPr>
        <w:t xml:space="preserve"> (art 1 comma 2 </w:t>
      </w:r>
      <w:proofErr w:type="spellStart"/>
      <w:r w:rsidRPr="00817AFD">
        <w:rPr>
          <w:color w:val="00000A"/>
          <w:sz w:val="24"/>
          <w:szCs w:val="24"/>
        </w:rPr>
        <w:t>lett</w:t>
      </w:r>
      <w:proofErr w:type="spellEnd"/>
      <w:r w:rsidRPr="00817AFD">
        <w:rPr>
          <w:color w:val="00000A"/>
          <w:sz w:val="24"/>
          <w:szCs w:val="24"/>
        </w:rPr>
        <w:t xml:space="preserve"> </w:t>
      </w:r>
      <w:r w:rsidR="00EE5E66">
        <w:rPr>
          <w:color w:val="00000A"/>
          <w:sz w:val="24"/>
          <w:szCs w:val="24"/>
        </w:rPr>
        <w:t>b</w:t>
      </w:r>
      <w:r w:rsidRPr="00817AFD">
        <w:rPr>
          <w:color w:val="00000A"/>
          <w:sz w:val="24"/>
          <w:szCs w:val="24"/>
        </w:rPr>
        <w:t xml:space="preserve">) del Capitolato di cui al DM 20/11/2018) </w:t>
      </w:r>
      <w:bookmarkStart w:id="1" w:name="_Hlk215005"/>
      <w:r w:rsidRPr="00817AFD">
        <w:rPr>
          <w:color w:val="00000A"/>
          <w:sz w:val="24"/>
          <w:szCs w:val="24"/>
        </w:rPr>
        <w:t xml:space="preserve">messi a disposizione dagli aggiudicatari per n. _____ posti complessivi, siti nel territorio della Provincia di </w:t>
      </w:r>
      <w:r w:rsidR="008D0E3F">
        <w:rPr>
          <w:color w:val="00000A"/>
          <w:sz w:val="24"/>
          <w:szCs w:val="24"/>
        </w:rPr>
        <w:t>Cosenza</w:t>
      </w:r>
      <w:r w:rsidRPr="00817AFD">
        <w:rPr>
          <w:color w:val="00000A"/>
          <w:sz w:val="24"/>
          <w:szCs w:val="24"/>
        </w:rPr>
        <w:t xml:space="preserve">. </w:t>
      </w:r>
      <w:bookmarkEnd w:id="1"/>
    </w:p>
    <w:p w:rsidR="00817AFD" w:rsidRPr="00817AFD" w:rsidRDefault="00817AFD" w:rsidP="00817AFD">
      <w:pPr>
        <w:widowControl w:val="0"/>
        <w:autoSpaceDE w:val="0"/>
        <w:autoSpaceDN w:val="0"/>
        <w:adjustRightInd w:val="0"/>
        <w:ind w:right="69"/>
        <w:rPr>
          <w:color w:val="00000A"/>
          <w:sz w:val="24"/>
          <w:szCs w:val="24"/>
        </w:rPr>
      </w:pPr>
      <w:r w:rsidRPr="00817AFD">
        <w:rPr>
          <w:color w:val="00000A"/>
          <w:sz w:val="24"/>
          <w:szCs w:val="24"/>
        </w:rPr>
        <w:t xml:space="preserve">I servizi in appalto sono specificati nel capitolato e nei relativi allegati, che si intendono integralmente richiamati nel presente Accordo Quadro, ed in conformità all’ offerta tecnica ed economica presentata da ciascun aggiudicatario in sede di gara. </w:t>
      </w:r>
    </w:p>
    <w:p w:rsidR="00817AFD" w:rsidRPr="00DF2E80" w:rsidRDefault="00817AFD" w:rsidP="00817AFD">
      <w:pPr>
        <w:pStyle w:val="Stile"/>
        <w:ind w:right="69"/>
        <w:jc w:val="both"/>
        <w:rPr>
          <w:rFonts w:ascii="Times New Roman" w:hAnsi="Times New Roman" w:cs="Times New Roman"/>
          <w:color w:val="00000A"/>
        </w:rPr>
      </w:pPr>
      <w:r w:rsidRPr="00817AFD">
        <w:rPr>
          <w:rFonts w:ascii="Times New Roman" w:hAnsi="Times New Roman" w:cs="Times New Roman"/>
          <w:color w:val="00000A"/>
        </w:rPr>
        <w:lastRenderedPageBreak/>
        <w:t xml:space="preserve">Gli aggiudicatari, sottoscrittori del presente accordo, si impegnano a mettere a disposizione i posti </w:t>
      </w:r>
      <w:r w:rsidRPr="00DF2E80">
        <w:rPr>
          <w:rFonts w:ascii="Times New Roman" w:hAnsi="Times New Roman" w:cs="Times New Roman"/>
          <w:color w:val="00000A"/>
        </w:rPr>
        <w:t>offerti in sede di gara e ad estendere, a richiesta della Prefettura, il servizio nei limiti del quinto d’obbligo ai sensi dell’art. 106 comma 12 del d.lgs.50/2016.</w:t>
      </w:r>
    </w:p>
    <w:p w:rsidR="00817AFD" w:rsidRPr="00DF2E80" w:rsidRDefault="00817AFD" w:rsidP="00817AFD">
      <w:pPr>
        <w:pStyle w:val="Default"/>
        <w:jc w:val="both"/>
        <w:rPr>
          <w:rFonts w:ascii="Times New Roman" w:eastAsia="Times New Roman" w:hAnsi="Times New Roman" w:cs="Times New Roman"/>
          <w:color w:val="00000A"/>
          <w:lang w:eastAsia="it-IT"/>
        </w:rPr>
      </w:pPr>
      <w:r w:rsidRPr="00DF2E80">
        <w:rPr>
          <w:rFonts w:ascii="Times New Roman" w:eastAsia="Times New Roman" w:hAnsi="Times New Roman" w:cs="Times New Roman"/>
          <w:color w:val="00000A"/>
          <w:lang w:eastAsia="it-IT"/>
        </w:rPr>
        <w:t>Il presente accordo quadro potrà essere inoltre modificato, senza una nuova procedura di affidamento, ai sensi dell’art.106, comma 1, lett. a) del Codice, anche in ragione di aumento/decremento dei flussi, per quanto attiene al numero dei migranti cui dare accoglienza per un limite massimo del 50% dei posti contrattualizzati.</w:t>
      </w:r>
    </w:p>
    <w:p w:rsidR="00817AFD" w:rsidRPr="00DF2E80" w:rsidRDefault="00817AFD" w:rsidP="00817AFD">
      <w:pPr>
        <w:pStyle w:val="Stile"/>
        <w:ind w:right="69"/>
        <w:jc w:val="both"/>
        <w:rPr>
          <w:rFonts w:ascii="Times New Roman" w:hAnsi="Times New Roman" w:cs="Times New Roman"/>
          <w:color w:val="00000A"/>
        </w:rPr>
      </w:pPr>
      <w:r w:rsidRPr="00DF2E80">
        <w:rPr>
          <w:rFonts w:ascii="Times New Roman" w:hAnsi="Times New Roman" w:cs="Times New Roman"/>
          <w:color w:val="00000A"/>
        </w:rPr>
        <w:t>L’espletamento del servizio è subordinato al manifestarsi dell'effettiva necessità, segnalata dal Ministero dell'Interno - Dipartimento per le Libertà Civili e l'Immigrazione - Direzione Centrale dei Servizi Civili per l'Immigrazione e l'Asilo, di ospitare in via temporanea, in questa provincia, cittadini extracomunitari richiedenti protezione internazionale. Nulla sarà dovuto o potrà essere preteso ove nel periodo di validità del presente accordo quadro non si manifestino le condizioni per l’effettivo affidamento del servizio in parola.</w:t>
      </w:r>
    </w:p>
    <w:p w:rsidR="00817AFD" w:rsidRPr="00DF2E80" w:rsidRDefault="00817AFD" w:rsidP="00817AFD">
      <w:pPr>
        <w:pStyle w:val="Stile"/>
        <w:ind w:right="69"/>
        <w:jc w:val="both"/>
        <w:rPr>
          <w:rFonts w:ascii="Times New Roman" w:hAnsi="Times New Roman" w:cs="Times New Roman"/>
          <w:bCs/>
          <w:color w:val="00000A"/>
        </w:rPr>
      </w:pPr>
      <w:r w:rsidRPr="00DF2E80">
        <w:rPr>
          <w:rFonts w:ascii="Times New Roman" w:hAnsi="Times New Roman" w:cs="Times New Roman"/>
          <w:bCs/>
          <w:color w:val="00000A"/>
        </w:rPr>
        <w:t>Qualora nei termini indicati dalla Prefettura l</w:t>
      </w:r>
      <w:r>
        <w:rPr>
          <w:rFonts w:ascii="Times New Roman" w:hAnsi="Times New Roman" w:cs="Times New Roman"/>
          <w:bCs/>
          <w:color w:val="00000A"/>
        </w:rPr>
        <w:t xml:space="preserve">’aggiudicatario </w:t>
      </w:r>
      <w:r w:rsidRPr="00DF2E80">
        <w:rPr>
          <w:rFonts w:ascii="Times New Roman" w:hAnsi="Times New Roman" w:cs="Times New Roman"/>
          <w:bCs/>
          <w:color w:val="00000A"/>
        </w:rPr>
        <w:t>non ottemperi a quanto richiesto o non proceda alla stipula della convenzione, questa Amministrazione ha facoltà di ritenere come non avvenuto l’affidamento, salve le responsabilità dell’offerente inadempiente per eventuali danni.</w:t>
      </w:r>
    </w:p>
    <w:p w:rsidR="00817AFD" w:rsidRPr="00817AFD" w:rsidRDefault="00817AFD" w:rsidP="00817AFD">
      <w:pPr>
        <w:widowControl w:val="0"/>
        <w:autoSpaceDE w:val="0"/>
        <w:autoSpaceDN w:val="0"/>
        <w:adjustRightInd w:val="0"/>
        <w:ind w:right="69"/>
        <w:jc w:val="center"/>
        <w:rPr>
          <w:b/>
          <w:bCs/>
          <w:color w:val="00000A"/>
          <w:sz w:val="24"/>
          <w:szCs w:val="24"/>
        </w:rPr>
      </w:pPr>
      <w:r w:rsidRPr="00817AFD">
        <w:rPr>
          <w:b/>
          <w:bCs/>
          <w:color w:val="00000A"/>
          <w:sz w:val="24"/>
          <w:szCs w:val="24"/>
        </w:rPr>
        <w:t xml:space="preserve">Articolo 3 </w:t>
      </w:r>
    </w:p>
    <w:p w:rsidR="00817AFD" w:rsidRPr="00817AFD" w:rsidRDefault="00817AFD" w:rsidP="00817AFD">
      <w:pPr>
        <w:widowControl w:val="0"/>
        <w:autoSpaceDE w:val="0"/>
        <w:autoSpaceDN w:val="0"/>
        <w:adjustRightInd w:val="0"/>
        <w:ind w:right="69"/>
        <w:jc w:val="center"/>
        <w:rPr>
          <w:b/>
          <w:bCs/>
          <w:color w:val="00000A"/>
          <w:sz w:val="24"/>
          <w:szCs w:val="24"/>
        </w:rPr>
      </w:pPr>
      <w:r w:rsidRPr="00817AFD">
        <w:rPr>
          <w:b/>
          <w:bCs/>
          <w:color w:val="00000A"/>
          <w:sz w:val="24"/>
          <w:szCs w:val="24"/>
        </w:rPr>
        <w:t>Valore dell’accordo quadro</w:t>
      </w:r>
    </w:p>
    <w:p w:rsidR="00817AFD" w:rsidRPr="00817AFD" w:rsidRDefault="00817AFD" w:rsidP="00817AFD">
      <w:pPr>
        <w:rPr>
          <w:color w:val="000000"/>
          <w:sz w:val="24"/>
          <w:szCs w:val="24"/>
        </w:rPr>
      </w:pPr>
      <w:r w:rsidRPr="00817AFD">
        <w:rPr>
          <w:color w:val="000000"/>
          <w:sz w:val="24"/>
          <w:szCs w:val="24"/>
        </w:rPr>
        <w:t xml:space="preserve">L'importo complessivo dell'accordo quadro è stimato in €______________tenuto conto della durata biennale, del nr. dei posti complessivamente messi a disposizione dagli aggiudicatari, dei prezzi offerti dagli stessi per il servizio di gestione (pro capite e pro die) e per la fornitura del kit (vestiario) secondo modalità e </w:t>
      </w:r>
      <w:r w:rsidRPr="00817AFD">
        <w:rPr>
          <w:i/>
          <w:color w:val="000000"/>
          <w:sz w:val="24"/>
          <w:szCs w:val="24"/>
        </w:rPr>
        <w:t xml:space="preserve">turnover </w:t>
      </w:r>
      <w:r w:rsidRPr="00817AFD">
        <w:rPr>
          <w:color w:val="000000"/>
          <w:sz w:val="24"/>
          <w:szCs w:val="24"/>
        </w:rPr>
        <w:t xml:space="preserve">previsti dal Capitolato, del costo della fornitura del pocket </w:t>
      </w:r>
      <w:proofErr w:type="spellStart"/>
      <w:r w:rsidRPr="00817AFD">
        <w:rPr>
          <w:color w:val="000000"/>
          <w:sz w:val="24"/>
          <w:szCs w:val="24"/>
        </w:rPr>
        <w:t>money</w:t>
      </w:r>
      <w:proofErr w:type="spellEnd"/>
      <w:r w:rsidRPr="00817AFD">
        <w:rPr>
          <w:color w:val="000000"/>
          <w:sz w:val="24"/>
          <w:szCs w:val="24"/>
        </w:rPr>
        <w:t xml:space="preserve"> giornaliero di € 2,50 e della scheda telefonica di € 5 secondo modalità e </w:t>
      </w:r>
      <w:r w:rsidRPr="00817AFD">
        <w:rPr>
          <w:i/>
          <w:color w:val="000000"/>
          <w:sz w:val="24"/>
          <w:szCs w:val="24"/>
        </w:rPr>
        <w:t xml:space="preserve">turnover </w:t>
      </w:r>
      <w:r w:rsidRPr="00817AFD">
        <w:rPr>
          <w:color w:val="000000"/>
          <w:sz w:val="24"/>
          <w:szCs w:val="24"/>
        </w:rPr>
        <w:t>previsti dal Capitolato.</w:t>
      </w:r>
    </w:p>
    <w:p w:rsidR="00817AFD" w:rsidRPr="00817AFD" w:rsidRDefault="00817AFD" w:rsidP="00817AFD">
      <w:pPr>
        <w:widowControl w:val="0"/>
        <w:autoSpaceDE w:val="0"/>
        <w:autoSpaceDN w:val="0"/>
        <w:adjustRightInd w:val="0"/>
        <w:ind w:right="69"/>
        <w:rPr>
          <w:color w:val="00000A"/>
          <w:sz w:val="24"/>
          <w:szCs w:val="24"/>
        </w:rPr>
      </w:pPr>
    </w:p>
    <w:p w:rsidR="00A926A3" w:rsidRPr="00817AFD" w:rsidRDefault="00A926A3" w:rsidP="00817AFD">
      <w:pPr>
        <w:widowControl w:val="0"/>
        <w:autoSpaceDE w:val="0"/>
        <w:autoSpaceDN w:val="0"/>
        <w:adjustRightInd w:val="0"/>
        <w:ind w:right="69"/>
        <w:rPr>
          <w:bCs/>
          <w:color w:val="00000A"/>
          <w:sz w:val="24"/>
          <w:szCs w:val="24"/>
        </w:rPr>
      </w:pPr>
    </w:p>
    <w:p w:rsidR="00A926A3" w:rsidRPr="00817AFD" w:rsidRDefault="00817AFD" w:rsidP="00A926A3">
      <w:pPr>
        <w:widowControl w:val="0"/>
        <w:autoSpaceDE w:val="0"/>
        <w:autoSpaceDN w:val="0"/>
        <w:adjustRightInd w:val="0"/>
        <w:ind w:right="69"/>
        <w:jc w:val="center"/>
        <w:rPr>
          <w:b/>
          <w:bCs/>
          <w:color w:val="00000A"/>
          <w:sz w:val="24"/>
          <w:szCs w:val="24"/>
        </w:rPr>
      </w:pPr>
      <w:r>
        <w:rPr>
          <w:b/>
          <w:bCs/>
          <w:color w:val="00000A"/>
          <w:sz w:val="24"/>
          <w:szCs w:val="24"/>
        </w:rPr>
        <w:t>ART.4</w:t>
      </w:r>
      <w:r w:rsidR="00A926A3" w:rsidRPr="00817AFD">
        <w:rPr>
          <w:b/>
          <w:bCs/>
          <w:color w:val="00000A"/>
          <w:sz w:val="24"/>
          <w:szCs w:val="24"/>
        </w:rPr>
        <w:t xml:space="preserve"> </w:t>
      </w:r>
    </w:p>
    <w:p w:rsidR="00A926A3" w:rsidRPr="00817AFD" w:rsidRDefault="00A926A3" w:rsidP="00A926A3">
      <w:pPr>
        <w:widowControl w:val="0"/>
        <w:autoSpaceDE w:val="0"/>
        <w:autoSpaceDN w:val="0"/>
        <w:adjustRightInd w:val="0"/>
        <w:ind w:right="69"/>
        <w:jc w:val="center"/>
        <w:rPr>
          <w:b/>
          <w:bCs/>
          <w:color w:val="00000A"/>
          <w:sz w:val="24"/>
          <w:szCs w:val="24"/>
        </w:rPr>
      </w:pPr>
      <w:r w:rsidRPr="00817AFD">
        <w:rPr>
          <w:b/>
          <w:bCs/>
          <w:color w:val="00000A"/>
          <w:sz w:val="24"/>
          <w:szCs w:val="24"/>
        </w:rPr>
        <w:t>Decorrenza e durata dell'Accordo Quadro</w:t>
      </w:r>
    </w:p>
    <w:p w:rsidR="001930CB" w:rsidRPr="00817AFD" w:rsidRDefault="001930CB" w:rsidP="00A926A3">
      <w:pPr>
        <w:widowControl w:val="0"/>
        <w:autoSpaceDE w:val="0"/>
        <w:autoSpaceDN w:val="0"/>
        <w:adjustRightInd w:val="0"/>
        <w:ind w:right="69"/>
        <w:rPr>
          <w:color w:val="00000A"/>
          <w:sz w:val="24"/>
          <w:szCs w:val="24"/>
        </w:rPr>
      </w:pPr>
    </w:p>
    <w:p w:rsidR="00A926A3" w:rsidRDefault="00A926A3" w:rsidP="000E779E">
      <w:pPr>
        <w:pStyle w:val="Stile"/>
        <w:ind w:right="69"/>
        <w:jc w:val="both"/>
        <w:rPr>
          <w:rFonts w:ascii="Times New Roman" w:hAnsi="Times New Roman" w:cs="Times New Roman"/>
          <w:color w:val="00000A"/>
        </w:rPr>
      </w:pPr>
      <w:r w:rsidRPr="00817AFD">
        <w:rPr>
          <w:rFonts w:ascii="Times New Roman" w:hAnsi="Times New Roman" w:cs="Times New Roman"/>
          <w:color w:val="00000A"/>
        </w:rPr>
        <w:t xml:space="preserve">II presente Accordo quadro </w:t>
      </w:r>
      <w:r w:rsidR="00B13821" w:rsidRPr="00817AFD">
        <w:rPr>
          <w:rFonts w:ascii="Times New Roman" w:hAnsi="Times New Roman" w:cs="Times New Roman"/>
          <w:b/>
          <w:color w:val="00000A"/>
        </w:rPr>
        <w:t xml:space="preserve">ha validità di </w:t>
      </w:r>
      <w:r w:rsidRPr="00817AFD">
        <w:rPr>
          <w:rFonts w:ascii="Times New Roman" w:hAnsi="Times New Roman" w:cs="Times New Roman"/>
          <w:b/>
          <w:color w:val="00000A"/>
        </w:rPr>
        <w:t xml:space="preserve">2 </w:t>
      </w:r>
      <w:r w:rsidR="00B13821" w:rsidRPr="00817AFD">
        <w:rPr>
          <w:rFonts w:ascii="Times New Roman" w:hAnsi="Times New Roman" w:cs="Times New Roman"/>
          <w:b/>
          <w:color w:val="00000A"/>
        </w:rPr>
        <w:t xml:space="preserve">anni </w:t>
      </w:r>
      <w:r w:rsidRPr="00817AFD">
        <w:rPr>
          <w:rFonts w:ascii="Times New Roman" w:hAnsi="Times New Roman" w:cs="Times New Roman"/>
          <w:b/>
          <w:color w:val="00000A"/>
        </w:rPr>
        <w:t xml:space="preserve"> dal</w:t>
      </w:r>
      <w:r w:rsidR="00817AFD">
        <w:rPr>
          <w:rFonts w:ascii="Times New Roman" w:hAnsi="Times New Roman" w:cs="Times New Roman"/>
          <w:b/>
          <w:color w:val="00000A"/>
        </w:rPr>
        <w:t>-------------------</w:t>
      </w:r>
      <w:r w:rsidR="000E779E" w:rsidRPr="00817AFD">
        <w:rPr>
          <w:rFonts w:ascii="Times New Roman" w:hAnsi="Times New Roman" w:cs="Times New Roman"/>
          <w:color w:val="00000A"/>
        </w:rPr>
        <w:t xml:space="preserve"> ferma restando la permanenza degli ospiti in ottemperanza alle disposizioni del Ministero dell'Interno - Dipartimento per le Libertà Civili e l'Immigrazione - Direzione Centrale dei Servizi Civili per l'Immigrazione e l'Asilo, fatta salva, pertanto, la facoltà della Prefettura - di cessazione anticipata senza oneri al venir meno delle esigenze.</w:t>
      </w:r>
    </w:p>
    <w:p w:rsidR="00817AFD" w:rsidRDefault="00817AFD" w:rsidP="000E779E">
      <w:pPr>
        <w:pStyle w:val="Stile"/>
        <w:ind w:right="69"/>
        <w:jc w:val="both"/>
        <w:rPr>
          <w:rFonts w:ascii="Times New Roman" w:hAnsi="Times New Roman" w:cs="Times New Roman"/>
          <w:bCs/>
          <w:color w:val="00000A"/>
        </w:rPr>
      </w:pPr>
      <w:r w:rsidRPr="00817AFD">
        <w:rPr>
          <w:rFonts w:ascii="Times New Roman" w:hAnsi="Times New Roman" w:cs="Times New Roman"/>
          <w:color w:val="00000A"/>
        </w:rPr>
        <w:t xml:space="preserve">Qualora nel periodo stabilito venissero a cessare le esigenze di utilizzazione dei posti di prima accoglienza, l'Accordo si intenderà concluso alla data dell'ultima prestazione fornita, a seguito di comunicazione scritta da parte della Prefettura. La convenzione attuativa da stipularsi entro il periodo di validità del presente accordo quadro avrà durata di 12 mesi dalla data di sottoscrizione della stessa, salvo rinnovo per un periodo non superiore ad ulteriori 12 mesi, secondo e termini e le condizioni riportati nell’art. 14 del capitolato. </w:t>
      </w:r>
      <w:r w:rsidRPr="00817AFD">
        <w:rPr>
          <w:rFonts w:ascii="Times New Roman" w:hAnsi="Times New Roman" w:cs="Times New Roman"/>
          <w:bCs/>
          <w:color w:val="00000A"/>
        </w:rPr>
        <w:t>L’offerente è vincolato alla propria offerta per l’intera durata di validità del presente accordo quadro e nei casi e nei limiti previsti dall’art. 106 comma 11 per l’eventuale periodo di proroga tecnica</w:t>
      </w:r>
    </w:p>
    <w:p w:rsidR="00D5442F" w:rsidRPr="00817AFD" w:rsidRDefault="00D5442F" w:rsidP="000E779E">
      <w:pPr>
        <w:pStyle w:val="Stile"/>
        <w:ind w:right="69"/>
        <w:jc w:val="both"/>
        <w:rPr>
          <w:rFonts w:ascii="Times New Roman" w:hAnsi="Times New Roman" w:cs="Times New Roman"/>
          <w:color w:val="00000A"/>
        </w:rPr>
      </w:pPr>
    </w:p>
    <w:p w:rsidR="00D5442F" w:rsidRPr="00D5442F" w:rsidRDefault="00D5442F" w:rsidP="00D5442F">
      <w:pPr>
        <w:jc w:val="center"/>
        <w:rPr>
          <w:b/>
          <w:bCs/>
          <w:color w:val="00000A"/>
          <w:sz w:val="24"/>
          <w:szCs w:val="24"/>
        </w:rPr>
      </w:pPr>
      <w:r w:rsidRPr="00D5442F">
        <w:rPr>
          <w:b/>
          <w:bCs/>
          <w:color w:val="00000A"/>
          <w:sz w:val="24"/>
          <w:szCs w:val="24"/>
        </w:rPr>
        <w:lastRenderedPageBreak/>
        <w:t>Articolo 5</w:t>
      </w:r>
    </w:p>
    <w:p w:rsidR="00D5442F" w:rsidRPr="00D5442F" w:rsidRDefault="00D5442F" w:rsidP="00A926A3">
      <w:pPr>
        <w:widowControl w:val="0"/>
        <w:autoSpaceDE w:val="0"/>
        <w:autoSpaceDN w:val="0"/>
        <w:adjustRightInd w:val="0"/>
        <w:jc w:val="left"/>
        <w:rPr>
          <w:sz w:val="24"/>
          <w:szCs w:val="24"/>
        </w:rPr>
      </w:pPr>
    </w:p>
    <w:p w:rsidR="00D5442F" w:rsidRPr="00D5442F" w:rsidRDefault="00D5442F" w:rsidP="00D5442F">
      <w:pPr>
        <w:widowControl w:val="0"/>
        <w:autoSpaceDE w:val="0"/>
        <w:autoSpaceDN w:val="0"/>
        <w:adjustRightInd w:val="0"/>
        <w:ind w:right="-1"/>
        <w:jc w:val="center"/>
        <w:rPr>
          <w:bCs/>
          <w:color w:val="00000A"/>
          <w:sz w:val="24"/>
          <w:szCs w:val="24"/>
        </w:rPr>
      </w:pPr>
      <w:r w:rsidRPr="00D5442F">
        <w:rPr>
          <w:b/>
          <w:bCs/>
          <w:color w:val="00000A"/>
          <w:sz w:val="24"/>
          <w:szCs w:val="24"/>
        </w:rPr>
        <w:t>Sostituzione immobili</w:t>
      </w:r>
    </w:p>
    <w:p w:rsidR="00D5442F" w:rsidRPr="00D5442F" w:rsidRDefault="00D5442F" w:rsidP="00D5442F">
      <w:pPr>
        <w:widowControl w:val="0"/>
        <w:autoSpaceDE w:val="0"/>
        <w:autoSpaceDN w:val="0"/>
        <w:adjustRightInd w:val="0"/>
        <w:ind w:right="-1"/>
        <w:rPr>
          <w:sz w:val="24"/>
          <w:szCs w:val="24"/>
        </w:rPr>
      </w:pPr>
      <w:r w:rsidRPr="00D5442F">
        <w:rPr>
          <w:b/>
          <w:sz w:val="24"/>
          <w:szCs w:val="24"/>
        </w:rPr>
        <w:t xml:space="preserve">In casi eccezionali, </w:t>
      </w:r>
      <w:r w:rsidRPr="00D5442F">
        <w:rPr>
          <w:sz w:val="24"/>
          <w:szCs w:val="24"/>
        </w:rPr>
        <w:t xml:space="preserve">debitamente motivati e documentati da parte dell’aggiudicatario, previa adeguata e puntuale verifica da parte della Prefettura delle circostanze che lo richiedono, il medesimo potrà proporre la </w:t>
      </w:r>
      <w:r w:rsidRPr="00D5442F">
        <w:rPr>
          <w:b/>
          <w:sz w:val="24"/>
          <w:szCs w:val="24"/>
        </w:rPr>
        <w:t xml:space="preserve">sostituzione </w:t>
      </w:r>
      <w:r w:rsidRPr="00D5442F">
        <w:rPr>
          <w:sz w:val="24"/>
          <w:szCs w:val="24"/>
        </w:rPr>
        <w:t xml:space="preserve">di una o più strutture per le quali è intervenuta l'aggiudicazione dell’accordo quadro, purché, quelle proposte in sostituzione siano dotate di tutti i requisiti richiesti dal bando. La Prefettura valuterà, pertanto, a suo insindacabile giudizio, tenuto conto anche della località ove è ubicata la struttura proposta in sostituzione, le circostanze che determinano l'esigenza prospettata dal contraente. Resta inteso che, in caso di sopraggiunta indisponibilità o inidoneità di una o più strutture per le quali è intervenuta l'aggiudicazione dell’accordo quadro, i </w:t>
      </w:r>
      <w:r w:rsidRPr="00D5442F">
        <w:rPr>
          <w:sz w:val="24"/>
          <w:szCs w:val="24"/>
          <w:u w:val="single"/>
        </w:rPr>
        <w:t>contraenti dovranno assicurare la pronta sostituzione delle stesse</w:t>
      </w:r>
      <w:r w:rsidRPr="00D5442F">
        <w:rPr>
          <w:sz w:val="24"/>
          <w:szCs w:val="24"/>
        </w:rPr>
        <w:t xml:space="preserve">, previa </w:t>
      </w:r>
      <w:r w:rsidRPr="00D5442F">
        <w:rPr>
          <w:b/>
          <w:sz w:val="24"/>
          <w:szCs w:val="24"/>
        </w:rPr>
        <w:t xml:space="preserve">autorizzazione </w:t>
      </w:r>
      <w:r w:rsidRPr="00D5442F">
        <w:rPr>
          <w:sz w:val="24"/>
          <w:szCs w:val="24"/>
        </w:rPr>
        <w:t xml:space="preserve">della Prefettura che si riserva di valutare l'idoneità dell'alternativa offerta. Nei precedenti casi </w:t>
      </w:r>
      <w:r w:rsidRPr="00D5442F">
        <w:rPr>
          <w:b/>
          <w:sz w:val="24"/>
          <w:szCs w:val="24"/>
        </w:rPr>
        <w:t>l'onere del trasferimento è a carico del gestore</w:t>
      </w:r>
      <w:r w:rsidRPr="00D5442F">
        <w:rPr>
          <w:sz w:val="24"/>
          <w:szCs w:val="24"/>
        </w:rPr>
        <w:t>.</w:t>
      </w:r>
    </w:p>
    <w:p w:rsidR="00D5442F" w:rsidRPr="00D5442F" w:rsidRDefault="00D5442F" w:rsidP="00D5442F">
      <w:pPr>
        <w:widowControl w:val="0"/>
        <w:autoSpaceDE w:val="0"/>
        <w:autoSpaceDN w:val="0"/>
        <w:adjustRightInd w:val="0"/>
        <w:ind w:right="-1"/>
        <w:jc w:val="center"/>
        <w:rPr>
          <w:b/>
          <w:bCs/>
          <w:color w:val="00000A"/>
          <w:sz w:val="24"/>
          <w:szCs w:val="24"/>
        </w:rPr>
      </w:pPr>
    </w:p>
    <w:p w:rsidR="00D5442F" w:rsidRPr="00D5442F" w:rsidRDefault="00D5442F" w:rsidP="00D5442F">
      <w:pPr>
        <w:widowControl w:val="0"/>
        <w:autoSpaceDE w:val="0"/>
        <w:autoSpaceDN w:val="0"/>
        <w:adjustRightInd w:val="0"/>
        <w:ind w:right="-1"/>
        <w:jc w:val="center"/>
        <w:rPr>
          <w:b/>
          <w:color w:val="00000A"/>
          <w:sz w:val="24"/>
          <w:szCs w:val="24"/>
        </w:rPr>
      </w:pPr>
      <w:r w:rsidRPr="00D5442F">
        <w:rPr>
          <w:b/>
          <w:bCs/>
          <w:color w:val="00000A"/>
          <w:sz w:val="24"/>
          <w:szCs w:val="24"/>
        </w:rPr>
        <w:t>Articolo</w:t>
      </w:r>
      <w:r w:rsidRPr="00D5442F">
        <w:rPr>
          <w:b/>
          <w:color w:val="00000A"/>
          <w:sz w:val="24"/>
          <w:szCs w:val="24"/>
        </w:rPr>
        <w:t xml:space="preserve"> 6</w:t>
      </w:r>
    </w:p>
    <w:p w:rsidR="00D5442F" w:rsidRPr="00D5442F" w:rsidRDefault="00D5442F" w:rsidP="00D5442F">
      <w:pPr>
        <w:widowControl w:val="0"/>
        <w:autoSpaceDE w:val="0"/>
        <w:autoSpaceDN w:val="0"/>
        <w:adjustRightInd w:val="0"/>
        <w:ind w:right="-1"/>
        <w:jc w:val="center"/>
        <w:rPr>
          <w:b/>
          <w:color w:val="00000A"/>
          <w:sz w:val="24"/>
          <w:szCs w:val="24"/>
        </w:rPr>
      </w:pPr>
      <w:r w:rsidRPr="00D5442F">
        <w:rPr>
          <w:b/>
          <w:color w:val="00000A"/>
          <w:sz w:val="24"/>
          <w:szCs w:val="24"/>
        </w:rPr>
        <w:t>Garanzia</w:t>
      </w:r>
    </w:p>
    <w:p w:rsidR="00D5442F" w:rsidRDefault="00D5442F" w:rsidP="00D5442F">
      <w:pPr>
        <w:contextualSpacing/>
        <w:rPr>
          <w:sz w:val="24"/>
          <w:szCs w:val="24"/>
        </w:rPr>
      </w:pPr>
      <w:r w:rsidRPr="00D5442F">
        <w:rPr>
          <w:sz w:val="24"/>
          <w:szCs w:val="24"/>
        </w:rPr>
        <w:t xml:space="preserve">A garanzia della regolare esecuzione degli obblighi derivanti dalla sottoscrizione del presente accordo quadro, gli aggiudicatari hanno presentato apposita "garanzia definitiva", ai sensi dell’art. 103 del </w:t>
      </w:r>
      <w:proofErr w:type="spellStart"/>
      <w:r w:rsidRPr="00D5442F">
        <w:rPr>
          <w:sz w:val="24"/>
          <w:szCs w:val="24"/>
        </w:rPr>
        <w:t>D.Lgs.</w:t>
      </w:r>
      <w:proofErr w:type="spellEnd"/>
      <w:r w:rsidRPr="00D5442F">
        <w:rPr>
          <w:sz w:val="24"/>
          <w:szCs w:val="24"/>
        </w:rPr>
        <w:t xml:space="preserve"> 50/2016 e con le modalità di cui all’art. 93 del medesimo decreto, emessa da __________________________in data________ per un importo di ____________</w:t>
      </w:r>
    </w:p>
    <w:p w:rsidR="00D5442F" w:rsidRDefault="00D5442F" w:rsidP="00A926A3">
      <w:pPr>
        <w:widowControl w:val="0"/>
        <w:autoSpaceDE w:val="0"/>
        <w:autoSpaceDN w:val="0"/>
        <w:adjustRightInd w:val="0"/>
        <w:jc w:val="left"/>
        <w:rPr>
          <w:sz w:val="24"/>
          <w:szCs w:val="24"/>
        </w:rPr>
      </w:pPr>
    </w:p>
    <w:p w:rsidR="00D5442F" w:rsidRDefault="00D5442F" w:rsidP="00A926A3">
      <w:pPr>
        <w:widowControl w:val="0"/>
        <w:autoSpaceDE w:val="0"/>
        <w:autoSpaceDN w:val="0"/>
        <w:adjustRightInd w:val="0"/>
        <w:jc w:val="left"/>
        <w:rPr>
          <w:sz w:val="24"/>
          <w:szCs w:val="24"/>
        </w:rPr>
      </w:pPr>
    </w:p>
    <w:p w:rsidR="00D5442F" w:rsidRDefault="00D5442F" w:rsidP="00A926A3">
      <w:pPr>
        <w:widowControl w:val="0"/>
        <w:autoSpaceDE w:val="0"/>
        <w:autoSpaceDN w:val="0"/>
        <w:adjustRightInd w:val="0"/>
        <w:jc w:val="left"/>
        <w:rPr>
          <w:sz w:val="24"/>
          <w:szCs w:val="24"/>
        </w:rPr>
      </w:pPr>
    </w:p>
    <w:p w:rsidR="00D5442F" w:rsidRDefault="00D5442F" w:rsidP="00A926A3">
      <w:pPr>
        <w:widowControl w:val="0"/>
        <w:autoSpaceDE w:val="0"/>
        <w:autoSpaceDN w:val="0"/>
        <w:adjustRightInd w:val="0"/>
        <w:jc w:val="left"/>
        <w:rPr>
          <w:sz w:val="24"/>
          <w:szCs w:val="24"/>
        </w:rPr>
      </w:pPr>
    </w:p>
    <w:p w:rsidR="00D5442F" w:rsidRDefault="00D5442F" w:rsidP="00A926A3">
      <w:pPr>
        <w:widowControl w:val="0"/>
        <w:autoSpaceDE w:val="0"/>
        <w:autoSpaceDN w:val="0"/>
        <w:adjustRightInd w:val="0"/>
        <w:jc w:val="left"/>
        <w:rPr>
          <w:sz w:val="24"/>
          <w:szCs w:val="24"/>
        </w:rPr>
      </w:pPr>
    </w:p>
    <w:p w:rsidR="00D5442F" w:rsidRDefault="00D5442F" w:rsidP="00A926A3">
      <w:pPr>
        <w:widowControl w:val="0"/>
        <w:autoSpaceDE w:val="0"/>
        <w:autoSpaceDN w:val="0"/>
        <w:adjustRightInd w:val="0"/>
        <w:jc w:val="left"/>
        <w:rPr>
          <w:sz w:val="24"/>
          <w:szCs w:val="24"/>
        </w:rPr>
      </w:pPr>
    </w:p>
    <w:p w:rsidR="00D5442F" w:rsidRDefault="00D5442F" w:rsidP="00A926A3">
      <w:pPr>
        <w:widowControl w:val="0"/>
        <w:autoSpaceDE w:val="0"/>
        <w:autoSpaceDN w:val="0"/>
        <w:adjustRightInd w:val="0"/>
        <w:jc w:val="left"/>
        <w:rPr>
          <w:sz w:val="24"/>
          <w:szCs w:val="24"/>
        </w:rPr>
      </w:pPr>
    </w:p>
    <w:p w:rsidR="00A926A3" w:rsidRPr="00817AFD" w:rsidRDefault="00A926A3" w:rsidP="00A926A3">
      <w:pPr>
        <w:widowControl w:val="0"/>
        <w:autoSpaceDE w:val="0"/>
        <w:autoSpaceDN w:val="0"/>
        <w:adjustRightInd w:val="0"/>
        <w:jc w:val="left"/>
        <w:rPr>
          <w:sz w:val="24"/>
          <w:szCs w:val="24"/>
        </w:rPr>
      </w:pPr>
      <w:r w:rsidRPr="00817AFD">
        <w:rPr>
          <w:sz w:val="24"/>
          <w:szCs w:val="24"/>
        </w:rPr>
        <w:t>Letto, approvato e sottoscritto.</w:t>
      </w:r>
    </w:p>
    <w:p w:rsidR="00A926A3" w:rsidRPr="00817AFD" w:rsidRDefault="00A926A3" w:rsidP="00A926A3">
      <w:pPr>
        <w:widowControl w:val="0"/>
        <w:autoSpaceDE w:val="0"/>
        <w:autoSpaceDN w:val="0"/>
        <w:adjustRightInd w:val="0"/>
        <w:jc w:val="left"/>
        <w:rPr>
          <w:sz w:val="24"/>
          <w:szCs w:val="24"/>
        </w:rPr>
      </w:pPr>
    </w:p>
    <w:p w:rsidR="001930CB" w:rsidRPr="00817AFD" w:rsidRDefault="00A926A3" w:rsidP="001930CB">
      <w:pPr>
        <w:jc w:val="left"/>
        <w:rPr>
          <w:sz w:val="24"/>
          <w:szCs w:val="24"/>
        </w:rPr>
      </w:pPr>
      <w:r w:rsidRPr="00817AFD">
        <w:rPr>
          <w:sz w:val="24"/>
          <w:szCs w:val="24"/>
        </w:rPr>
        <w:t xml:space="preserve">PER LA PREFETTURA – UTG </w:t>
      </w:r>
      <w:r w:rsidR="001930CB" w:rsidRPr="00817AFD">
        <w:rPr>
          <w:sz w:val="24"/>
          <w:szCs w:val="24"/>
        </w:rPr>
        <w:t xml:space="preserve">                                </w:t>
      </w:r>
      <w:r w:rsidR="008D0E3F">
        <w:rPr>
          <w:sz w:val="24"/>
          <w:szCs w:val="24"/>
        </w:rPr>
        <w:t xml:space="preserve">            I GESTORI </w:t>
      </w:r>
      <w:r w:rsidR="008D0E3F" w:rsidRPr="00817AFD">
        <w:rPr>
          <w:sz w:val="24"/>
          <w:szCs w:val="24"/>
        </w:rPr>
        <w:t>AGGIUDICATARI</w:t>
      </w:r>
    </w:p>
    <w:p w:rsidR="00A926A3" w:rsidRPr="00817AFD" w:rsidRDefault="00A926A3" w:rsidP="00A926A3">
      <w:pPr>
        <w:jc w:val="left"/>
        <w:rPr>
          <w:sz w:val="24"/>
          <w:szCs w:val="24"/>
        </w:rPr>
      </w:pPr>
    </w:p>
    <w:p w:rsidR="00A926A3" w:rsidRPr="00817AFD" w:rsidRDefault="00A926A3" w:rsidP="00A926A3">
      <w:pPr>
        <w:jc w:val="left"/>
        <w:rPr>
          <w:sz w:val="24"/>
          <w:szCs w:val="24"/>
        </w:rPr>
      </w:pPr>
    </w:p>
    <w:p w:rsidR="00A926A3" w:rsidRPr="00817AFD" w:rsidRDefault="00A926A3" w:rsidP="00A926A3">
      <w:pPr>
        <w:jc w:val="left"/>
        <w:rPr>
          <w:sz w:val="24"/>
          <w:szCs w:val="24"/>
        </w:rPr>
      </w:pPr>
      <w:r w:rsidRPr="00817AFD">
        <w:rPr>
          <w:sz w:val="24"/>
          <w:szCs w:val="24"/>
        </w:rPr>
        <w:tab/>
        <w:t xml:space="preserve">          </w:t>
      </w:r>
    </w:p>
    <w:p w:rsidR="00B31083" w:rsidRPr="00817AFD" w:rsidRDefault="00B31083" w:rsidP="008769B1">
      <w:pPr>
        <w:rPr>
          <w:sz w:val="24"/>
          <w:szCs w:val="24"/>
        </w:rPr>
      </w:pPr>
    </w:p>
    <w:sectPr w:rsidR="00B31083" w:rsidRPr="00817AFD" w:rsidSect="002273B5">
      <w:headerReference w:type="default" r:id="rId7"/>
      <w:footerReference w:type="default" r:id="rId8"/>
      <w:pgSz w:w="11906" w:h="16838" w:code="9"/>
      <w:pgMar w:top="3414" w:right="1418" w:bottom="1134" w:left="1418" w:header="142" w:footer="51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5929" w:rsidRDefault="003A5929">
      <w:r>
        <w:separator/>
      </w:r>
    </w:p>
  </w:endnote>
  <w:endnote w:type="continuationSeparator" w:id="0">
    <w:p w:rsidR="003A5929" w:rsidRDefault="003A592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Kunstler Script">
    <w:panose1 w:val="030304020206070D0D06"/>
    <w:charset w:val="00"/>
    <w:family w:val="script"/>
    <w:pitch w:val="variable"/>
    <w:sig w:usb0="00000003" w:usb1="00000000" w:usb2="00000000" w:usb3="00000000" w:csb0="00000001" w:csb1="00000000"/>
  </w:font>
  <w:font w:name="English157 BT">
    <w:altName w:val="Times New Roman"/>
    <w:charset w:val="00"/>
    <w:family w:val="auto"/>
    <w:pitch w:val="variable"/>
    <w:sig w:usb0="00000007" w:usb1="10000000" w:usb2="00000000" w:usb3="00000000" w:csb0="8000001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3B5" w:rsidRPr="00D33F1F" w:rsidRDefault="002273B5" w:rsidP="00D33F1F">
    <w:pPr>
      <w:pStyle w:val="Pidipagina"/>
    </w:pPr>
    <w:r w:rsidRPr="00D33F1F">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5929" w:rsidRDefault="003A5929">
      <w:r>
        <w:separator/>
      </w:r>
    </w:p>
  </w:footnote>
  <w:footnote w:type="continuationSeparator" w:id="0">
    <w:p w:rsidR="003A5929" w:rsidRDefault="003A59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5DB" w:rsidRDefault="006777F1" w:rsidP="00F105DB">
    <w:pPr>
      <w:pStyle w:val="Titolo6"/>
      <w:tabs>
        <w:tab w:val="center" w:pos="5040"/>
      </w:tabs>
      <w:jc w:val="both"/>
      <w:rPr>
        <w:rFonts w:ascii="Kunstler Script" w:hAnsi="Kunstler Script"/>
        <w:b/>
        <w:bCs/>
        <w:i w:val="0"/>
        <w:iCs/>
        <w:sz w:val="84"/>
      </w:rPr>
    </w:pPr>
    <w:r w:rsidRPr="006777F1">
      <w:rPr>
        <w:noProof/>
      </w:rPr>
      <w:pict>
        <v:rect id="Rectangle 8" o:spid="_x0000_s14337" style="position:absolute;left:0;text-align:left;margin-left:13.5pt;margin-top:8.25pt;width:335.6pt;height:79.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U8JsAIAALEFAAAOAAAAZHJzL2Uyb0RvYy54bWysVFFvmzAQfp+0/2D5nWIYJIBKqi6EaVK3&#10;Vev2AxwwwRrYzHZCumn/fWeTpEn7Mm3jwbJ95+++u/u465t936EdU5pLkePgimDERCVrLjY5/vql&#10;9BKMtKGipp0ULMePTOObxetX1+OQsVC2squZQgAidDYOOW6NGTLf11XLeqqv5MAEGBupemrgqDZ+&#10;regI6H3nh4TM/FGqelCyYlrDbTEZ8cLhNw2rzKem0cygLsfAzbhVuXVtV39xTbONokPLqwMN+hcs&#10;esoFBD1BFdRQtFX8BVTPKyW1bMxVJXtfNg2vmMsBsgnIs2weWjowlwsURw+nMun/B1t93N0rxGvo&#10;HUaC9tCiz1A0KjYdQ4ktzzjoDLwehntlE9TDnay+aSTksgUvdquUHFtGayAVWH//4oE9aHiK1uMH&#10;WQM63RrpKrVvVG8BoQZo7xryeGoI2xtUwWUUzsIghL5VYAsIiUMSuxg0Oz4flDbvmOyR3eRYAXkH&#10;T3d32lg6NDu62GhClrzrXNc7cXEBjtMNBIen1mZpuCb+TEm6SlZJ5AGjlReRovBuy2XkzcpgHhdv&#10;iuWyCH7ZuEGUtbyumbBhjoIKoj9r2EHakxROktKy47WFs5S02qyXnUI7CoIu3XcoyJmbf0nDFQFy&#10;eZZSEEbkbZh65SyZe1EZxV46J4lHgvRtOiNRGhXlZUp3XLB/TwmNOU7jMHZdOiP9LDfivpe50azn&#10;BkZGx/scJycnmlkNrkTtWmso76b9WSks/adSQLuPjXaKtSKdxG726z2gWOWuZf0I2lUSlAUqhDkH&#10;m1aqHxiNMDNyrL9vqWIYde8F6D8NosgOGXeI4rlVrjq3rM8tVFQAlWOD0bRdmmkwbQfFNy1ECqYa&#10;Dbfwz5TcqfmJ1eFPg7ngkjrMMDt4zs/O62nSLn4DAAD//wMAUEsDBBQABgAIAAAAIQCDAY6E3wAA&#10;AAkBAAAPAAAAZHJzL2Rvd25yZXYueG1sTI/BTsMwEETvSPyDtUhcEHWISpKGOBUqILW9EfoBTrwk&#10;ofE6it02/D3LCY47M5p9U6xnO4gzTr53pOBhEYFAapzpqVVw+Hi7z0D4oMnowREq+EYP6/L6qtC5&#10;cRd6x3MVWsEl5HOtoAthzKX0TYdW+4Ubkdj7dJPVgc+plWbSFy63g4yjKJFW98QfOj3ipsPmWJ2s&#10;gt1+uT9stvLruOpf7rZpFck6eVXq9mZ+fgIRcA5/YfjFZ3Qomal2JzJeDArilKcE1pNHEOwnqywG&#10;UbOQLjOQZSH/Lyh/AAAA//8DAFBLAQItABQABgAIAAAAIQC2gziS/gAAAOEBAAATAAAAAAAAAAAA&#10;AAAAAAAAAABbQ29udGVudF9UeXBlc10ueG1sUEsBAi0AFAAGAAgAAAAhADj9If/WAAAAlAEAAAsA&#10;AAAAAAAAAAAAAAAALwEAAF9yZWxzLy5yZWxzUEsBAi0AFAAGAAgAAAAhAOChTwmwAgAAsQUAAA4A&#10;AAAAAAAAAAAAAAAALgIAAGRycy9lMm9Eb2MueG1sUEsBAi0AFAAGAAgAAAAhAIMBjoTfAAAACQEA&#10;AA8AAAAAAAAAAAAAAAAACgUAAGRycy9kb3ducmV2LnhtbFBLBQYAAAAABAAEAPMAAAAWBgAAAAA=&#10;" filled="f" stroked="f">
          <v:textbox style="mso-fit-shape-to-text:t">
            <w:txbxContent>
              <w:p w:rsidR="00F105DB" w:rsidRDefault="00F105DB" w:rsidP="00F105DB">
                <w:pPr>
                  <w:ind w:left="-180"/>
                  <w:jc w:val="center"/>
                </w:pPr>
                <w:r>
                  <w:t xml:space="preserve">                              </w:t>
                </w:r>
              </w:p>
              <w:p w:rsidR="00F105DB" w:rsidRDefault="00F105DB" w:rsidP="00F105DB">
                <w:pPr>
                  <w:ind w:left="-180"/>
                  <w:jc w:val="center"/>
                </w:pPr>
                <w:r>
                  <w:t xml:space="preserve">                               </w:t>
                </w:r>
                <w:r w:rsidR="00246E32" w:rsidRPr="00A446A3">
                  <w:object w:dxaOrig="1620" w:dyaOrig="12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8.5pt;height:57pt" o:ole="">
                      <v:imagedata r:id="rId1" o:title=""/>
                    </v:shape>
                    <o:OLEObject Type="Embed" ProgID="Word.Picture.8" ShapeID="_x0000_i1026" DrawAspect="Content" ObjectID="_1617107873" r:id="rId2"/>
                  </w:object>
                </w:r>
              </w:p>
            </w:txbxContent>
          </v:textbox>
        </v:rect>
      </w:pict>
    </w:r>
    <w:r w:rsidR="00F105DB">
      <w:rPr>
        <w:rFonts w:ascii="Kunstler Script" w:hAnsi="Kunstler Script"/>
        <w:b/>
        <w:bCs/>
        <w:i w:val="0"/>
        <w:iCs/>
        <w:sz w:val="84"/>
      </w:rPr>
      <w:tab/>
    </w:r>
  </w:p>
  <w:p w:rsidR="00F105DB" w:rsidRPr="00246E32" w:rsidRDefault="00F105DB" w:rsidP="00246E32">
    <w:pPr>
      <w:pStyle w:val="Titolo6"/>
      <w:tabs>
        <w:tab w:val="center" w:pos="5040"/>
      </w:tabs>
      <w:spacing w:line="240" w:lineRule="auto"/>
      <w:jc w:val="both"/>
      <w:rPr>
        <w:rFonts w:ascii="Kunstler Script" w:hAnsi="Kunstler Script"/>
        <w:b/>
        <w:bCs/>
        <w:i w:val="0"/>
        <w:iCs/>
        <w:sz w:val="72"/>
        <w:szCs w:val="72"/>
      </w:rPr>
    </w:pPr>
  </w:p>
  <w:p w:rsidR="00F105DB" w:rsidRPr="00246E32" w:rsidRDefault="00F105DB" w:rsidP="00F105DB">
    <w:pPr>
      <w:pStyle w:val="Titolo6"/>
      <w:tabs>
        <w:tab w:val="center" w:pos="5040"/>
      </w:tabs>
      <w:rPr>
        <w:rFonts w:ascii="English157 BT" w:hAnsi="English157 BT"/>
        <w:bCs/>
        <w:i w:val="0"/>
        <w:iCs/>
        <w:sz w:val="88"/>
        <w:szCs w:val="88"/>
      </w:rPr>
    </w:pPr>
    <w:r w:rsidRPr="00246E32">
      <w:rPr>
        <w:rFonts w:ascii="English157 BT" w:hAnsi="English157 BT"/>
        <w:bCs/>
        <w:i w:val="0"/>
        <w:iCs/>
        <w:sz w:val="88"/>
        <w:szCs w:val="88"/>
      </w:rPr>
      <w:t xml:space="preserve">Prefettura di </w:t>
    </w:r>
    <w:r w:rsidR="008D0E3F">
      <w:rPr>
        <w:rFonts w:ascii="English157 BT" w:hAnsi="English157 BT"/>
        <w:bCs/>
        <w:i w:val="0"/>
        <w:iCs/>
        <w:sz w:val="88"/>
        <w:szCs w:val="88"/>
      </w:rPr>
      <w:t>Cosenza</w:t>
    </w:r>
  </w:p>
  <w:p w:rsidR="00F105DB" w:rsidRDefault="00F105DB" w:rsidP="002273B5">
    <w:pPr>
      <w:ind w:right="139"/>
      <w:jc w:val="center"/>
      <w:rPr>
        <w:rFonts w:ascii="Kunstler Script" w:hAnsi="Kunstler Script"/>
        <w:b/>
        <w:bCs/>
        <w:iCs/>
        <w:sz w:val="2"/>
      </w:rPr>
    </w:pPr>
  </w:p>
  <w:p w:rsidR="00F105DB" w:rsidRDefault="00246E32" w:rsidP="007D5C21">
    <w:pPr>
      <w:pStyle w:val="Titolo1"/>
      <w:tabs>
        <w:tab w:val="center" w:pos="5040"/>
      </w:tabs>
      <w:spacing w:line="360" w:lineRule="auto"/>
      <w:ind w:right="139"/>
      <w:jc w:val="center"/>
      <w:rPr>
        <w:b w:val="0"/>
        <w:bCs/>
        <w:iCs/>
        <w:color w:val="auto"/>
        <w:sz w:val="24"/>
        <w:szCs w:val="24"/>
      </w:rPr>
    </w:pPr>
    <w:r w:rsidRPr="00246E32">
      <w:rPr>
        <w:b w:val="0"/>
        <w:bCs/>
        <w:iCs/>
        <w:color w:val="auto"/>
        <w:sz w:val="24"/>
        <w:szCs w:val="24"/>
      </w:rPr>
      <w:t>UFFICIO TERRITORIALE DEL GOVERNO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2C3BB9"/>
    <w:multiLevelType w:val="hybridMultilevel"/>
    <w:tmpl w:val="5810F9B2"/>
    <w:lvl w:ilvl="0" w:tplc="04100001">
      <w:start w:val="5"/>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283"/>
  <w:characterSpacingControl w:val="doNotCompress"/>
  <w:hdrShapeDefaults>
    <o:shapedefaults v:ext="edit" spidmax="14340"/>
    <o:shapelayout v:ext="edit">
      <o:idmap v:ext="edit" data="14"/>
    </o:shapelayout>
  </w:hdrShapeDefaults>
  <w:footnotePr>
    <w:footnote w:id="-1"/>
    <w:footnote w:id="0"/>
  </w:footnotePr>
  <w:endnotePr>
    <w:endnote w:id="-1"/>
    <w:endnote w:id="0"/>
  </w:endnotePr>
  <w:compat/>
  <w:rsids>
    <w:rsidRoot w:val="0030309A"/>
    <w:rsid w:val="00066F15"/>
    <w:rsid w:val="000A60EC"/>
    <w:rsid w:val="000E5467"/>
    <w:rsid w:val="000E779E"/>
    <w:rsid w:val="00136149"/>
    <w:rsid w:val="00143D57"/>
    <w:rsid w:val="00176755"/>
    <w:rsid w:val="001930CB"/>
    <w:rsid w:val="001F3747"/>
    <w:rsid w:val="001F718C"/>
    <w:rsid w:val="002273B5"/>
    <w:rsid w:val="00242565"/>
    <w:rsid w:val="00246E32"/>
    <w:rsid w:val="002926ED"/>
    <w:rsid w:val="00295D86"/>
    <w:rsid w:val="0030309A"/>
    <w:rsid w:val="003043B5"/>
    <w:rsid w:val="00333854"/>
    <w:rsid w:val="00357A60"/>
    <w:rsid w:val="00362DBF"/>
    <w:rsid w:val="00371902"/>
    <w:rsid w:val="00372597"/>
    <w:rsid w:val="003A5929"/>
    <w:rsid w:val="003E6CE5"/>
    <w:rsid w:val="004A3365"/>
    <w:rsid w:val="00551E18"/>
    <w:rsid w:val="005632C9"/>
    <w:rsid w:val="00573302"/>
    <w:rsid w:val="00584610"/>
    <w:rsid w:val="00592393"/>
    <w:rsid w:val="005A1CFF"/>
    <w:rsid w:val="00600B02"/>
    <w:rsid w:val="00610676"/>
    <w:rsid w:val="00612E7F"/>
    <w:rsid w:val="006777F1"/>
    <w:rsid w:val="006968C0"/>
    <w:rsid w:val="006D3D6D"/>
    <w:rsid w:val="0070725E"/>
    <w:rsid w:val="007123DD"/>
    <w:rsid w:val="00715474"/>
    <w:rsid w:val="007A39E1"/>
    <w:rsid w:val="007D5C21"/>
    <w:rsid w:val="007E3CF6"/>
    <w:rsid w:val="008041D7"/>
    <w:rsid w:val="00817AFD"/>
    <w:rsid w:val="00832CC2"/>
    <w:rsid w:val="008769B1"/>
    <w:rsid w:val="008D0E3F"/>
    <w:rsid w:val="00930FE2"/>
    <w:rsid w:val="00931D91"/>
    <w:rsid w:val="00950493"/>
    <w:rsid w:val="00950BDA"/>
    <w:rsid w:val="00953B80"/>
    <w:rsid w:val="009552ED"/>
    <w:rsid w:val="0099225C"/>
    <w:rsid w:val="009A5EC8"/>
    <w:rsid w:val="009B61E9"/>
    <w:rsid w:val="009C2726"/>
    <w:rsid w:val="00A762EB"/>
    <w:rsid w:val="00A926A3"/>
    <w:rsid w:val="00AA1702"/>
    <w:rsid w:val="00AF6A18"/>
    <w:rsid w:val="00B05F09"/>
    <w:rsid w:val="00B1092E"/>
    <w:rsid w:val="00B13821"/>
    <w:rsid w:val="00B31083"/>
    <w:rsid w:val="00B7312A"/>
    <w:rsid w:val="00B77484"/>
    <w:rsid w:val="00B9757F"/>
    <w:rsid w:val="00BA74DA"/>
    <w:rsid w:val="00C25BC8"/>
    <w:rsid w:val="00CB78EB"/>
    <w:rsid w:val="00CF6E0F"/>
    <w:rsid w:val="00D33F1F"/>
    <w:rsid w:val="00D5442F"/>
    <w:rsid w:val="00D63FDA"/>
    <w:rsid w:val="00D93FC2"/>
    <w:rsid w:val="00DC5691"/>
    <w:rsid w:val="00E65566"/>
    <w:rsid w:val="00E6674A"/>
    <w:rsid w:val="00E87523"/>
    <w:rsid w:val="00EA5B01"/>
    <w:rsid w:val="00EC60E1"/>
    <w:rsid w:val="00ED77BA"/>
    <w:rsid w:val="00EE3F8D"/>
    <w:rsid w:val="00EE5E66"/>
    <w:rsid w:val="00EE61D7"/>
    <w:rsid w:val="00F105DB"/>
    <w:rsid w:val="00F1713E"/>
    <w:rsid w:val="00F215A9"/>
    <w:rsid w:val="00F32FBC"/>
    <w:rsid w:val="00F34656"/>
    <w:rsid w:val="00F6632C"/>
    <w:rsid w:val="00F7665F"/>
    <w:rsid w:val="00FA6441"/>
    <w:rsid w:val="00FA75F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4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00B02"/>
    <w:pPr>
      <w:jc w:val="both"/>
    </w:pPr>
    <w:rPr>
      <w:sz w:val="26"/>
      <w:szCs w:val="32"/>
    </w:rPr>
  </w:style>
  <w:style w:type="paragraph" w:styleId="Titolo1">
    <w:name w:val="heading 1"/>
    <w:basedOn w:val="Normale"/>
    <w:next w:val="Normale"/>
    <w:qFormat/>
    <w:rsid w:val="00D93FC2"/>
    <w:pPr>
      <w:keepNext/>
      <w:widowControl w:val="0"/>
      <w:spacing w:line="330" w:lineRule="atLeast"/>
      <w:outlineLvl w:val="0"/>
    </w:pPr>
    <w:rPr>
      <w:b/>
      <w:color w:val="800000"/>
      <w:szCs w:val="20"/>
    </w:rPr>
  </w:style>
  <w:style w:type="paragraph" w:styleId="Titolo6">
    <w:name w:val="heading 6"/>
    <w:basedOn w:val="Normale"/>
    <w:next w:val="Normale"/>
    <w:link w:val="Titolo6Carattere"/>
    <w:qFormat/>
    <w:rsid w:val="00D93FC2"/>
    <w:pPr>
      <w:keepNext/>
      <w:widowControl w:val="0"/>
      <w:spacing w:line="330" w:lineRule="atLeast"/>
      <w:jc w:val="center"/>
      <w:outlineLvl w:val="5"/>
    </w:pPr>
    <w:rPr>
      <w:i/>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1">
    <w:name w:val="Stile1"/>
    <w:basedOn w:val="Normale"/>
    <w:rsid w:val="007A39E1"/>
    <w:rPr>
      <w:rFonts w:ascii="Arial" w:hAnsi="Arial"/>
    </w:rPr>
  </w:style>
  <w:style w:type="paragraph" w:customStyle="1" w:styleId="Stile2">
    <w:name w:val="Stile2"/>
    <w:basedOn w:val="Normale"/>
    <w:autoRedefine/>
    <w:rsid w:val="008041D7"/>
    <w:rPr>
      <w:rFonts w:ascii="Arial" w:hAnsi="Arial"/>
    </w:rPr>
  </w:style>
  <w:style w:type="paragraph" w:customStyle="1" w:styleId="Centrato">
    <w:name w:val="Centrato"/>
    <w:basedOn w:val="Normale"/>
    <w:next w:val="Normale"/>
    <w:rsid w:val="00950493"/>
    <w:pPr>
      <w:jc w:val="center"/>
    </w:pPr>
  </w:style>
  <w:style w:type="paragraph" w:styleId="Intestazione">
    <w:name w:val="header"/>
    <w:basedOn w:val="Normale"/>
    <w:rsid w:val="00D93FC2"/>
    <w:pPr>
      <w:tabs>
        <w:tab w:val="center" w:pos="4819"/>
        <w:tab w:val="right" w:pos="9638"/>
      </w:tabs>
    </w:pPr>
  </w:style>
  <w:style w:type="paragraph" w:styleId="Pidipagina">
    <w:name w:val="footer"/>
    <w:basedOn w:val="Normale"/>
    <w:rsid w:val="00D93FC2"/>
    <w:pPr>
      <w:tabs>
        <w:tab w:val="center" w:pos="4819"/>
        <w:tab w:val="right" w:pos="9638"/>
      </w:tabs>
    </w:pPr>
  </w:style>
  <w:style w:type="paragraph" w:styleId="Testofumetto">
    <w:name w:val="Balloon Text"/>
    <w:basedOn w:val="Normale"/>
    <w:semiHidden/>
    <w:rsid w:val="00D93FC2"/>
    <w:rPr>
      <w:rFonts w:ascii="Tahoma" w:hAnsi="Tahoma" w:cs="Tahoma"/>
      <w:sz w:val="16"/>
      <w:szCs w:val="16"/>
    </w:rPr>
  </w:style>
  <w:style w:type="character" w:styleId="Collegamentoipertestuale">
    <w:name w:val="Hyperlink"/>
    <w:rsid w:val="002273B5"/>
    <w:rPr>
      <w:color w:val="0000FF"/>
      <w:u w:val="single"/>
    </w:rPr>
  </w:style>
  <w:style w:type="character" w:customStyle="1" w:styleId="Titolo6Carattere">
    <w:name w:val="Titolo 6 Carattere"/>
    <w:link w:val="Titolo6"/>
    <w:rsid w:val="00A762EB"/>
    <w:rPr>
      <w:i/>
      <w:sz w:val="26"/>
    </w:rPr>
  </w:style>
  <w:style w:type="paragraph" w:customStyle="1" w:styleId="Stile">
    <w:name w:val="Stile"/>
    <w:rsid w:val="000E779E"/>
    <w:pPr>
      <w:widowControl w:val="0"/>
      <w:autoSpaceDE w:val="0"/>
      <w:autoSpaceDN w:val="0"/>
      <w:adjustRightInd w:val="0"/>
    </w:pPr>
    <w:rPr>
      <w:rFonts w:ascii="Arial" w:hAnsi="Arial" w:cs="Arial"/>
      <w:sz w:val="24"/>
      <w:szCs w:val="24"/>
    </w:rPr>
  </w:style>
  <w:style w:type="paragraph" w:customStyle="1" w:styleId="a">
    <w:basedOn w:val="Normale"/>
    <w:next w:val="Corpodeltesto"/>
    <w:link w:val="CorpodeltestoCarattere"/>
    <w:rsid w:val="00817AFD"/>
    <w:pPr>
      <w:jc w:val="center"/>
    </w:pPr>
    <w:rPr>
      <w:sz w:val="28"/>
      <w:szCs w:val="24"/>
    </w:rPr>
  </w:style>
  <w:style w:type="character" w:customStyle="1" w:styleId="CorpodeltestoCarattere">
    <w:name w:val="Corpo del testo Carattere"/>
    <w:link w:val="a"/>
    <w:rsid w:val="00817AFD"/>
    <w:rPr>
      <w:rFonts w:ascii="Times New Roman" w:eastAsia="Times New Roman" w:hAnsi="Times New Roman" w:cs="Times New Roman"/>
      <w:sz w:val="28"/>
      <w:szCs w:val="24"/>
      <w:lang w:eastAsia="it-IT"/>
    </w:rPr>
  </w:style>
  <w:style w:type="paragraph" w:styleId="Corpodeltesto">
    <w:name w:val="Body Text"/>
    <w:basedOn w:val="Normale"/>
    <w:link w:val="CorpodeltestoCarattere1"/>
    <w:rsid w:val="00817AFD"/>
    <w:pPr>
      <w:spacing w:after="120"/>
    </w:pPr>
  </w:style>
  <w:style w:type="character" w:customStyle="1" w:styleId="CorpodeltestoCarattere1">
    <w:name w:val="Corpo del testo Carattere1"/>
    <w:basedOn w:val="Carpredefinitoparagrafo"/>
    <w:link w:val="Corpodeltesto"/>
    <w:rsid w:val="00817AFD"/>
    <w:rPr>
      <w:sz w:val="26"/>
      <w:szCs w:val="32"/>
    </w:rPr>
  </w:style>
  <w:style w:type="paragraph" w:customStyle="1" w:styleId="Default">
    <w:name w:val="Default"/>
    <w:rsid w:val="00817AFD"/>
    <w:pPr>
      <w:autoSpaceDE w:val="0"/>
      <w:autoSpaceDN w:val="0"/>
      <w:adjustRightInd w:val="0"/>
    </w:pPr>
    <w:rPr>
      <w:rFonts w:ascii="Comic Sans MS" w:eastAsia="Calibri" w:hAnsi="Comic Sans MS" w:cs="Comic Sans MS"/>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00B02"/>
    <w:pPr>
      <w:jc w:val="both"/>
    </w:pPr>
    <w:rPr>
      <w:sz w:val="26"/>
      <w:szCs w:val="32"/>
    </w:rPr>
  </w:style>
  <w:style w:type="paragraph" w:styleId="Titolo1">
    <w:name w:val="heading 1"/>
    <w:basedOn w:val="Normale"/>
    <w:next w:val="Normale"/>
    <w:qFormat/>
    <w:rsid w:val="00D93FC2"/>
    <w:pPr>
      <w:keepNext/>
      <w:widowControl w:val="0"/>
      <w:spacing w:line="330" w:lineRule="atLeast"/>
      <w:outlineLvl w:val="0"/>
    </w:pPr>
    <w:rPr>
      <w:b/>
      <w:color w:val="800000"/>
      <w:szCs w:val="20"/>
    </w:rPr>
  </w:style>
  <w:style w:type="paragraph" w:styleId="Titolo6">
    <w:name w:val="heading 6"/>
    <w:basedOn w:val="Normale"/>
    <w:next w:val="Normale"/>
    <w:link w:val="Titolo6Carattere"/>
    <w:qFormat/>
    <w:rsid w:val="00D93FC2"/>
    <w:pPr>
      <w:keepNext/>
      <w:widowControl w:val="0"/>
      <w:spacing w:line="330" w:lineRule="atLeast"/>
      <w:jc w:val="center"/>
      <w:outlineLvl w:val="5"/>
    </w:pPr>
    <w:rPr>
      <w:i/>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1">
    <w:name w:val="Stile1"/>
    <w:basedOn w:val="Normale"/>
    <w:rsid w:val="007A39E1"/>
    <w:rPr>
      <w:rFonts w:ascii="Arial" w:hAnsi="Arial"/>
    </w:rPr>
  </w:style>
  <w:style w:type="paragraph" w:customStyle="1" w:styleId="Stile2">
    <w:name w:val="Stile2"/>
    <w:basedOn w:val="Normale"/>
    <w:autoRedefine/>
    <w:rsid w:val="008041D7"/>
    <w:rPr>
      <w:rFonts w:ascii="Arial" w:hAnsi="Arial"/>
    </w:rPr>
  </w:style>
  <w:style w:type="paragraph" w:customStyle="1" w:styleId="Centrato">
    <w:name w:val="Centrato"/>
    <w:basedOn w:val="Normale"/>
    <w:next w:val="Normale"/>
    <w:rsid w:val="00950493"/>
    <w:pPr>
      <w:jc w:val="center"/>
    </w:pPr>
  </w:style>
  <w:style w:type="paragraph" w:styleId="Intestazione">
    <w:name w:val="header"/>
    <w:basedOn w:val="Normale"/>
    <w:rsid w:val="00D93FC2"/>
    <w:pPr>
      <w:tabs>
        <w:tab w:val="center" w:pos="4819"/>
        <w:tab w:val="right" w:pos="9638"/>
      </w:tabs>
    </w:pPr>
  </w:style>
  <w:style w:type="paragraph" w:styleId="Pidipagina">
    <w:name w:val="footer"/>
    <w:basedOn w:val="Normale"/>
    <w:rsid w:val="00D93FC2"/>
    <w:pPr>
      <w:tabs>
        <w:tab w:val="center" w:pos="4819"/>
        <w:tab w:val="right" w:pos="9638"/>
      </w:tabs>
    </w:pPr>
  </w:style>
  <w:style w:type="paragraph" w:styleId="Testofumetto">
    <w:name w:val="Balloon Text"/>
    <w:basedOn w:val="Normale"/>
    <w:semiHidden/>
    <w:rsid w:val="00D93FC2"/>
    <w:rPr>
      <w:rFonts w:ascii="Tahoma" w:hAnsi="Tahoma" w:cs="Tahoma"/>
      <w:sz w:val="16"/>
      <w:szCs w:val="16"/>
    </w:rPr>
  </w:style>
  <w:style w:type="character" w:styleId="Collegamentoipertestuale">
    <w:name w:val="Hyperlink"/>
    <w:rsid w:val="002273B5"/>
    <w:rPr>
      <w:color w:val="0000FF"/>
      <w:u w:val="single"/>
    </w:rPr>
  </w:style>
  <w:style w:type="character" w:customStyle="1" w:styleId="Titolo6Carattere">
    <w:name w:val="Titolo 6 Carattere"/>
    <w:link w:val="Titolo6"/>
    <w:rsid w:val="00A762EB"/>
    <w:rPr>
      <w:i/>
      <w:sz w:val="26"/>
    </w:rPr>
  </w:style>
  <w:style w:type="paragraph" w:customStyle="1" w:styleId="Stile">
    <w:name w:val="Stile"/>
    <w:rsid w:val="000E779E"/>
    <w:pPr>
      <w:widowControl w:val="0"/>
      <w:autoSpaceDE w:val="0"/>
      <w:autoSpaceDN w:val="0"/>
      <w:adjustRightInd w:val="0"/>
    </w:pPr>
    <w:rPr>
      <w:rFonts w:ascii="Arial" w:hAnsi="Arial" w:cs="Arial"/>
      <w:sz w:val="24"/>
      <w:szCs w:val="24"/>
    </w:rPr>
  </w:style>
  <w:style w:type="paragraph" w:customStyle="1" w:styleId="a">
    <w:basedOn w:val="Normale"/>
    <w:next w:val="Corpotesto"/>
    <w:link w:val="CorpodeltestoCarattere"/>
    <w:rsid w:val="00817AFD"/>
    <w:pPr>
      <w:jc w:val="center"/>
    </w:pPr>
    <w:rPr>
      <w:sz w:val="28"/>
      <w:szCs w:val="24"/>
    </w:rPr>
  </w:style>
  <w:style w:type="character" w:customStyle="1" w:styleId="CorpodeltestoCarattere">
    <w:name w:val="Corpo del testo Carattere"/>
    <w:link w:val="a"/>
    <w:rsid w:val="00817AFD"/>
    <w:rPr>
      <w:rFonts w:ascii="Times New Roman" w:eastAsia="Times New Roman" w:hAnsi="Times New Roman" w:cs="Times New Roman"/>
      <w:sz w:val="28"/>
      <w:szCs w:val="24"/>
      <w:lang w:eastAsia="it-IT"/>
    </w:rPr>
  </w:style>
  <w:style w:type="paragraph" w:styleId="Corpotesto">
    <w:name w:val="Body Text"/>
    <w:basedOn w:val="Normale"/>
    <w:link w:val="CorpotestoCarattere"/>
    <w:rsid w:val="00817AFD"/>
    <w:pPr>
      <w:spacing w:after="120"/>
    </w:pPr>
  </w:style>
  <w:style w:type="character" w:customStyle="1" w:styleId="CorpotestoCarattere">
    <w:name w:val="Corpo testo Carattere"/>
    <w:basedOn w:val="Carpredefinitoparagrafo"/>
    <w:link w:val="Corpotesto"/>
    <w:rsid w:val="00817AFD"/>
    <w:rPr>
      <w:sz w:val="26"/>
      <w:szCs w:val="32"/>
    </w:rPr>
  </w:style>
  <w:style w:type="paragraph" w:customStyle="1" w:styleId="Default">
    <w:name w:val="Default"/>
    <w:rsid w:val="00817AFD"/>
    <w:pPr>
      <w:autoSpaceDE w:val="0"/>
      <w:autoSpaceDN w:val="0"/>
      <w:adjustRightInd w:val="0"/>
    </w:pPr>
    <w:rPr>
      <w:rFonts w:ascii="Comic Sans MS" w:eastAsia="Calibri" w:hAnsi="Comic Sans MS" w:cs="Comic Sans MS"/>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4</Pages>
  <Words>1266</Words>
  <Characters>8111</Characters>
  <Application>Microsoft Office Word</Application>
  <DocSecurity>0</DocSecurity>
  <Lines>67</Lines>
  <Paragraphs>18</Paragraphs>
  <ScaleCrop>false</ScaleCrop>
  <HeadingPairs>
    <vt:vector size="2" baseType="variant">
      <vt:variant>
        <vt:lpstr>Titolo</vt:lpstr>
      </vt:variant>
      <vt:variant>
        <vt:i4>1</vt:i4>
      </vt:variant>
    </vt:vector>
  </HeadingPairs>
  <TitlesOfParts>
    <vt:vector size="1" baseType="lpstr">
      <vt:lpstr>Prot</vt:lpstr>
    </vt:vector>
  </TitlesOfParts>
  <Company>Siemens Inf. - CONSIP</Company>
  <LinksUpToDate>false</LinksUpToDate>
  <CharactersWithSpaces>9359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creator>dpp1041886</dc:creator>
  <cp:lastModifiedBy>Nicoletta Perrotti</cp:lastModifiedBy>
  <cp:revision>8</cp:revision>
  <cp:lastPrinted>2012-08-03T10:15:00Z</cp:lastPrinted>
  <dcterms:created xsi:type="dcterms:W3CDTF">2019-02-12T09:50:00Z</dcterms:created>
  <dcterms:modified xsi:type="dcterms:W3CDTF">2019-04-18T13:51:00Z</dcterms:modified>
</cp:coreProperties>
</file>