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1394082517"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w:t>
      </w:r>
      <w:r>
        <w:rPr>
          <w:rFonts w:eastAsia="Calibri" w:cs="Calibri"/>
          <w:b/>
          <w:bCs/>
          <w:color w:val="auto"/>
          <w:kern w:val="0"/>
          <w:sz w:val="36"/>
          <w:szCs w:val="36"/>
          <w:lang w:val="it-IT" w:eastAsia="en-US" w:bidi="ar-SA"/>
        </w:rPr>
        <w:t>TRASPORTI DATORE DI LAVORO</w:t>
      </w:r>
    </w:p>
    <w:p>
      <w:pPr>
        <w:pStyle w:val="Normal"/>
        <w:spacing w:lineRule="exact" w:line="361"/>
        <w:ind w:left="4" w:hanging="0"/>
        <w:jc w:val="center"/>
        <w:rPr>
          <w:b/>
          <w:b/>
          <w:bCs/>
          <w:i/>
          <w:i/>
          <w:iCs/>
          <w:sz w:val="21"/>
          <w:szCs w:val="21"/>
        </w:rPr>
      </w:pPr>
      <w:r>
        <w:rPr/>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shd w:fill="auto" w:val="clear"/>
        </w:rPr>
        <w:t xml:space="preserve">  </w:t>
      </w:r>
      <w:r>
        <w:rPr>
          <w:rFonts w:eastAsia="Calibri" w:cs="Arial"/>
          <w:b/>
          <w:bCs/>
          <w:color w:val="E88A00"/>
          <w:kern w:val="0"/>
          <w:sz w:val="32"/>
          <w:szCs w:val="32"/>
          <w:shd w:fill="FFFFFE" w:val="clear"/>
          <w:lang w:val="it-IT" w:eastAsia="it-IT" w:bidi="ar-SA"/>
        </w:rPr>
        <w:t>007</w:t>
      </w:r>
      <w:r>
        <w:rPr>
          <w:rFonts w:eastAsia="Calibri" w:cs="Arial"/>
          <w:b/>
          <w:bCs/>
          <w:color w:val="E88A00"/>
          <w:kern w:val="0"/>
          <w:sz w:val="32"/>
          <w:szCs w:val="32"/>
          <w:shd w:fill="FFFFFE" w:val="clear"/>
          <w:lang w:val="it-IT" w:eastAsia="it-IT" w:bidi="ar-SA"/>
        </w:rPr>
        <w:t>DL</w:t>
      </w:r>
      <w:r>
        <w:rPr>
          <w:rFonts w:eastAsia="Calibri" w:cs="Arial"/>
          <w:b/>
          <w:bCs/>
          <w:color w:val="E88A00"/>
          <w:kern w:val="0"/>
          <w:sz w:val="32"/>
          <w:szCs w:val="32"/>
          <w:shd w:fill="FFFFFE" w:val="clear"/>
          <w:lang w:val="it-IT" w:eastAsia="it-IT" w:bidi="ar-SA"/>
        </w:rPr>
        <w:t>21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Calibri" w:cs="Arial"/>
          <w:b/>
          <w:bCs/>
          <w:color w:val="E88A00"/>
          <w:kern w:val="0"/>
          <w:sz w:val="32"/>
          <w:szCs w:val="32"/>
          <w:shd w:fill="FFFFFE" w:val="clear"/>
          <w:lang w:val="it-IT" w:eastAsia="it-IT" w:bidi="ar-SA"/>
        </w:rPr>
        <w:t>F96G21000750003</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Calibri" w:cs="Arial"/>
          <w:b/>
          <w:bCs/>
          <w:color w:val="E88A00"/>
          <w:kern w:val="0"/>
          <w:sz w:val="32"/>
          <w:szCs w:val="32"/>
          <w:shd w:fill="FFFFFE" w:val="clear"/>
          <w:lang w:val="it-IT" w:eastAsia="it-IT" w:bidi="ar-SA"/>
        </w:rPr>
        <w:t>88808250A2</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spacing w:lineRule="auto" w:line="235" w:before="243" w:after="0"/>
              <w:ind w:left="113" w:right="114" w:hanging="0"/>
              <w:jc w:val="both"/>
              <w:rPr>
                <w:rFonts w:ascii="Arial" w:hAnsi="Arial"/>
                <w:i w:val="false"/>
                <w:i w:val="false"/>
                <w:iCs w:val="false"/>
              </w:rPr>
            </w:pPr>
            <w:r>
              <w:rPr>
                <w:rFonts w:eastAsia="Calibri" w:cs="Arial" w:ascii="Verdana,Bold" w:hAnsi="Verdana,Bold"/>
                <w:b/>
                <w:bCs/>
                <w:i w:val="false"/>
                <w:iCs w:val="false"/>
                <w:color w:val="333399"/>
                <w:kern w:val="0"/>
                <w:sz w:val="24"/>
                <w:szCs w:val="24"/>
                <w:lang w:val="it-IT" w:eastAsia="it-IT" w:bidi="ar-SA"/>
              </w:rPr>
              <w:t>ACCORDO QUADRO</w:t>
            </w:r>
            <w:r>
              <w:rPr>
                <w:rFonts w:eastAsia="Calibri" w:cs="Arial" w:ascii="Verdana,Bold" w:hAnsi="Verdana,Bold"/>
                <w:b/>
                <w:bCs/>
                <w:i w:val="false"/>
                <w:iCs w:val="false"/>
                <w:color w:val="auto"/>
                <w:kern w:val="0"/>
                <w:sz w:val="24"/>
                <w:szCs w:val="24"/>
                <w:lang w:val="it-IT" w:eastAsia="it-IT" w:bidi="ar-SA"/>
              </w:rPr>
              <w:t xml:space="preserve"> </w:t>
            </w:r>
            <w:r>
              <w:rPr>
                <w:rFonts w:eastAsia="Calibri" w:cs="Arial" w:ascii="Verdana,Bold" w:hAnsi="Verdana,Bold"/>
                <w:b/>
                <w:bCs/>
                <w:i w:val="false"/>
                <w:iCs w:val="false"/>
                <w:color w:val="333399"/>
                <w:kern w:val="0"/>
                <w:sz w:val="24"/>
                <w:szCs w:val="24"/>
                <w:lang w:val="it-IT" w:eastAsia="it-IT" w:bidi="ar-SA"/>
              </w:rPr>
              <w:t xml:space="preserve"> di durata triennale con un solo operatore </w:t>
            </w:r>
            <w:r>
              <w:rPr>
                <w:rFonts w:eastAsia="Calibri" w:cs="Arial" w:ascii="Verdana,Bold" w:hAnsi="Verdana,Bold"/>
                <w:b w:val="false"/>
                <w:bCs w:val="false"/>
                <w:i w:val="false"/>
                <w:iCs w:val="false"/>
                <w:color w:val="000000"/>
                <w:kern w:val="0"/>
                <w:sz w:val="24"/>
                <w:szCs w:val="24"/>
                <w:lang w:val="it-IT" w:eastAsia="it-IT" w:bidi="ar-SA"/>
              </w:rPr>
              <w:t>ai sensi dell’art. 54 del D.Lgs 50/2016</w:t>
            </w:r>
            <w:r>
              <w:rPr>
                <w:rFonts w:eastAsia="Calibri" w:cs="Arial" w:ascii="Verdana,Bold" w:hAnsi="Verdana,Bold"/>
                <w:b/>
                <w:bCs/>
                <w:i w:val="false"/>
                <w:iCs w:val="false"/>
                <w:color w:val="333399"/>
                <w:kern w:val="0"/>
                <w:sz w:val="24"/>
                <w:szCs w:val="24"/>
                <w:lang w:val="it-IT" w:eastAsia="it-IT" w:bidi="ar-SA"/>
              </w:rPr>
              <w:t xml:space="preserve"> </w:t>
            </w:r>
            <w:r>
              <w:rPr>
                <w:rFonts w:eastAsia="Calibri" w:cs="Arial" w:ascii="Verdana,Bold" w:hAnsi="Verdana,Bold"/>
                <w:b w:val="false"/>
                <w:bCs w:val="false"/>
                <w:i w:val="false"/>
                <w:iCs w:val="false"/>
                <w:color w:val="auto"/>
                <w:kern w:val="0"/>
                <w:sz w:val="24"/>
                <w:szCs w:val="24"/>
                <w:lang w:val="it-IT" w:eastAsia="it-IT" w:bidi="ar-SA"/>
              </w:rPr>
              <w:t>per</w:t>
            </w:r>
            <w:r>
              <w:rPr>
                <w:rFonts w:eastAsia="Calibri" w:cs="Arial" w:ascii="Verdana,Bold" w:hAnsi="Verdana,Bold"/>
                <w:b/>
                <w:bCs/>
                <w:i w:val="false"/>
                <w:iCs w:val="false"/>
                <w:color w:val="auto"/>
                <w:kern w:val="0"/>
                <w:sz w:val="24"/>
                <w:szCs w:val="24"/>
                <w:lang w:val="it-IT" w:eastAsia="it-IT" w:bidi="ar-SA"/>
              </w:rPr>
              <w:t xml:space="preserve"> </w:t>
            </w:r>
            <w:r>
              <w:rPr>
                <w:rFonts w:eastAsia="Calibri" w:cs="Arial" w:ascii="Verdana,Bold" w:hAnsi="Verdana,Bold"/>
                <w:b/>
                <w:bCs/>
                <w:i w:val="false"/>
                <w:iCs w:val="false"/>
                <w:color w:val="FF0000"/>
                <w:kern w:val="0"/>
                <w:sz w:val="24"/>
                <w:szCs w:val="24"/>
                <w:lang w:val="it-IT" w:eastAsia="it-IT" w:bidi="ar-SA"/>
              </w:rPr>
              <w:t xml:space="preserve"> </w:t>
            </w:r>
            <w:r>
              <w:rPr>
                <w:rFonts w:eastAsia="Calibri" w:cs="Arial" w:ascii="Verdana,Bold" w:hAnsi="Verdana,Bold"/>
                <w:b/>
                <w:bCs/>
                <w:i w:val="false"/>
                <w:iCs w:val="false"/>
                <w:color w:val="333399"/>
                <w:kern w:val="0"/>
                <w:sz w:val="24"/>
                <w:szCs w:val="24"/>
                <w:lang w:val="it-IT" w:eastAsia="it-IT" w:bidi="ar-SA"/>
              </w:rPr>
              <w:t>LAVORI DI MANUTENZIONE DEGLI IMPIANTI ELETTRICI, DI SICUREZZA E ANTINCENDIO, INSTALLATI PRESSO GLI EDIFICI ADIBITI AD UFFICI, CENTRI DI VIABILITA’ INVERNALE ED OFFICINE, UTILIZZATI DAI DIPENDENTI DELLA PROVINCIA DI COSENZA.</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55"/>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LibreOffice/7.0.1.2$Windows_X86_64 LibreOffice_project/7cbcfc562f6eb6708b5ff7d7397325de9e764452</Application>
  <Pages>3</Pages>
  <Words>1098</Words>
  <Characters>6978</Characters>
  <CharactersWithSpaces>8055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2021-09-23T13:08:52Z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