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D25" w:rsidRPr="0087755D" w:rsidRDefault="002E1019" w:rsidP="00736D25">
      <w:pPr>
        <w:jc w:val="center"/>
        <w:rPr>
          <w:color w:val="0000FF"/>
          <w:highlight w:val="yellow"/>
          <w:u w:val="single"/>
        </w:rPr>
      </w:pPr>
      <w:r w:rsidRPr="002E1019">
        <w:rPr>
          <w:highlight w:val="yellow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3.5pt;height:73.25pt;visibility:visible">
            <v:imagedata r:id="rId8" o:title=""/>
          </v:shape>
        </w:pict>
      </w:r>
      <w:r w:rsidRPr="002E1019">
        <w:rPr>
          <w:rFonts w:ascii="Calibri" w:hAnsi="Calibri"/>
          <w:sz w:val="22"/>
          <w:szCs w:val="22"/>
          <w:highlight w:val="yellow"/>
        </w:rPr>
        <w:fldChar w:fldCharType="begin"/>
      </w:r>
      <w:r w:rsidR="00736D25" w:rsidRPr="0087755D">
        <w:rPr>
          <w:highlight w:val="yellow"/>
        </w:rPr>
        <w:instrText xml:space="preserve"> HYPERLINK "http://www.barsa.it/public/allegati/238TP_Bando.pdf" \l "page=1" \o "Pagina 1" </w:instrText>
      </w:r>
      <w:r w:rsidRPr="002E1019">
        <w:rPr>
          <w:rFonts w:ascii="Calibri" w:hAnsi="Calibri"/>
          <w:sz w:val="22"/>
          <w:szCs w:val="22"/>
          <w:highlight w:val="yellow"/>
        </w:rPr>
        <w:fldChar w:fldCharType="separate"/>
      </w:r>
    </w:p>
    <w:p w:rsidR="00736D25" w:rsidRPr="00D92878" w:rsidRDefault="002E1019" w:rsidP="00736D25">
      <w:pPr>
        <w:pStyle w:val="Titolo"/>
        <w:spacing w:before="0" w:after="0"/>
        <w:rPr>
          <w:rFonts w:ascii="Calibri" w:hAnsi="Calibri"/>
          <w:sz w:val="24"/>
          <w:szCs w:val="24"/>
        </w:rPr>
      </w:pPr>
      <w:r w:rsidRPr="0087755D">
        <w:rPr>
          <w:highlight w:val="yellow"/>
        </w:rPr>
        <w:fldChar w:fldCharType="end"/>
      </w:r>
      <w:r w:rsidR="00736D25" w:rsidRPr="00D92878">
        <w:rPr>
          <w:rFonts w:ascii="Calibri" w:hAnsi="Calibri"/>
          <w:sz w:val="24"/>
          <w:szCs w:val="24"/>
        </w:rPr>
        <w:t xml:space="preserve"> Stazione Unica Appaltante</w:t>
      </w:r>
      <w:r w:rsidR="00736D25">
        <w:rPr>
          <w:rFonts w:ascii="Calibri" w:hAnsi="Calibri"/>
          <w:sz w:val="24"/>
          <w:szCs w:val="24"/>
        </w:rPr>
        <w:t xml:space="preserve"> - </w:t>
      </w:r>
      <w:r w:rsidR="00736D25" w:rsidRPr="00D92878">
        <w:rPr>
          <w:rFonts w:ascii="Calibri" w:hAnsi="Calibri"/>
          <w:sz w:val="24"/>
          <w:szCs w:val="24"/>
        </w:rPr>
        <w:t xml:space="preserve"> </w:t>
      </w:r>
      <w:r w:rsidR="00736D25">
        <w:rPr>
          <w:rFonts w:ascii="Calibri" w:hAnsi="Calibri"/>
          <w:sz w:val="24"/>
          <w:szCs w:val="24"/>
        </w:rPr>
        <w:t>SUA.CS</w:t>
      </w:r>
    </w:p>
    <w:p w:rsidR="00736D25" w:rsidRPr="00D92878" w:rsidRDefault="00736D25" w:rsidP="00736D25">
      <w:pPr>
        <w:pStyle w:val="Titolo"/>
        <w:spacing w:before="0" w:after="0"/>
        <w:rPr>
          <w:rFonts w:ascii="Calibri" w:hAnsi="Calibri"/>
          <w:sz w:val="24"/>
          <w:szCs w:val="24"/>
        </w:rPr>
      </w:pPr>
      <w:r w:rsidRPr="00D92878">
        <w:rPr>
          <w:rFonts w:ascii="Calibri" w:hAnsi="Calibri"/>
          <w:sz w:val="24"/>
          <w:szCs w:val="24"/>
        </w:rPr>
        <w:t xml:space="preserve">Per conto del Comune di </w:t>
      </w:r>
      <w:r>
        <w:rPr>
          <w:rFonts w:ascii="Calibri" w:hAnsi="Calibri"/>
          <w:sz w:val="24"/>
          <w:szCs w:val="24"/>
        </w:rPr>
        <w:t>Corigliano Calabro</w:t>
      </w:r>
      <w:r w:rsidRPr="00D92878">
        <w:rPr>
          <w:rFonts w:ascii="Calibri" w:hAnsi="Calibri"/>
          <w:sz w:val="24"/>
          <w:szCs w:val="24"/>
        </w:rPr>
        <w:t xml:space="preserve"> (CS) </w:t>
      </w:r>
    </w:p>
    <w:p w:rsidR="00736D25" w:rsidRPr="002C27F5" w:rsidRDefault="00736D25" w:rsidP="00736D25">
      <w:pPr>
        <w:pStyle w:val="Titolo"/>
        <w:spacing w:before="0" w:after="0"/>
        <w:rPr>
          <w:rFonts w:ascii="Calibri" w:hAnsi="Calibri"/>
          <w:sz w:val="20"/>
          <w:szCs w:val="20"/>
        </w:rPr>
      </w:pPr>
      <w:r w:rsidRPr="002C27F5">
        <w:rPr>
          <w:rFonts w:ascii="Calibri" w:hAnsi="Calibri"/>
          <w:sz w:val="20"/>
          <w:szCs w:val="20"/>
        </w:rPr>
        <w:t>Piazza XV Marzo, 1 – 87100 Cosenza</w:t>
      </w:r>
    </w:p>
    <w:p w:rsidR="00736D25" w:rsidRPr="002C27F5" w:rsidRDefault="00736D25" w:rsidP="00736D25">
      <w:pPr>
        <w:pStyle w:val="Titolo"/>
        <w:spacing w:before="0" w:after="0"/>
        <w:rPr>
          <w:rFonts w:ascii="Calibri" w:hAnsi="Calibri"/>
          <w:sz w:val="20"/>
          <w:szCs w:val="20"/>
        </w:rPr>
      </w:pPr>
      <w:r w:rsidRPr="002C27F5">
        <w:rPr>
          <w:rFonts w:ascii="Calibri" w:hAnsi="Calibri"/>
          <w:sz w:val="20"/>
          <w:szCs w:val="20"/>
        </w:rPr>
        <w:t>Tel. 0984/814220 – Fax. 0984/814275</w:t>
      </w:r>
    </w:p>
    <w:p w:rsidR="00736D25" w:rsidRPr="002C27F5" w:rsidRDefault="00736D25" w:rsidP="00736D25">
      <w:pPr>
        <w:pStyle w:val="Titolo"/>
        <w:spacing w:before="0" w:after="0"/>
        <w:rPr>
          <w:rFonts w:ascii="Calibri" w:hAnsi="Calibri"/>
          <w:sz w:val="20"/>
          <w:szCs w:val="20"/>
        </w:rPr>
      </w:pPr>
      <w:r w:rsidRPr="002C27F5">
        <w:rPr>
          <w:rFonts w:ascii="Calibri" w:hAnsi="Calibri"/>
          <w:sz w:val="20"/>
          <w:szCs w:val="20"/>
        </w:rPr>
        <w:t xml:space="preserve">sito internet: </w:t>
      </w:r>
      <w:hyperlink r:id="rId9" w:history="1">
        <w:r w:rsidRPr="002C27F5">
          <w:rPr>
            <w:rStyle w:val="Collegamentoipertestuale"/>
            <w:rFonts w:ascii="Calibri" w:hAnsi="Calibri"/>
            <w:sz w:val="20"/>
            <w:szCs w:val="20"/>
          </w:rPr>
          <w:t>www.provincia.cs.it</w:t>
        </w:r>
      </w:hyperlink>
    </w:p>
    <w:p w:rsidR="00736D25" w:rsidRDefault="00736D25" w:rsidP="00736D25">
      <w:pPr>
        <w:pStyle w:val="Titolo"/>
        <w:spacing w:before="0" w:after="0"/>
        <w:rPr>
          <w:rFonts w:ascii="Calibri" w:hAnsi="Calibri" w:cs="Helvetica-Bold"/>
          <w:color w:val="000000"/>
          <w:sz w:val="20"/>
          <w:szCs w:val="20"/>
        </w:rPr>
      </w:pPr>
      <w:r w:rsidRPr="002C27F5">
        <w:rPr>
          <w:rFonts w:ascii="Calibri" w:hAnsi="Calibri"/>
          <w:sz w:val="20"/>
          <w:szCs w:val="20"/>
        </w:rPr>
        <w:t xml:space="preserve">Pec: </w:t>
      </w:r>
      <w:hyperlink r:id="rId10" w:history="1">
        <w:r w:rsidRPr="002C27F5">
          <w:rPr>
            <w:rStyle w:val="Collegamentoipertestuale"/>
            <w:rFonts w:ascii="Calibri" w:hAnsi="Calibri"/>
            <w:sz w:val="20"/>
            <w:szCs w:val="20"/>
          </w:rPr>
          <w:t>sua@pec.provincia.cs.it</w:t>
        </w:r>
      </w:hyperlink>
      <w:r w:rsidRPr="00D92878">
        <w:rPr>
          <w:rFonts w:ascii="Calibri" w:hAnsi="Calibri"/>
          <w:sz w:val="20"/>
          <w:szCs w:val="20"/>
        </w:rPr>
        <w:t xml:space="preserve">  </w:t>
      </w:r>
      <w:r w:rsidRPr="00D92878">
        <w:rPr>
          <w:rFonts w:ascii="Calibri" w:hAnsi="Calibri" w:cs="Helvetica-Bold"/>
          <w:color w:val="000000"/>
          <w:sz w:val="20"/>
          <w:szCs w:val="20"/>
        </w:rPr>
        <w:t xml:space="preserve">           </w:t>
      </w:r>
    </w:p>
    <w:p w:rsidR="00736D25" w:rsidRDefault="00736D25" w:rsidP="00736D25">
      <w:pPr>
        <w:pStyle w:val="Titolo"/>
        <w:spacing w:before="0" w:after="0"/>
        <w:rPr>
          <w:rFonts w:ascii="Calibri" w:hAnsi="Calibri" w:cs="Helvetica-Bold"/>
          <w:color w:val="000000"/>
          <w:sz w:val="20"/>
          <w:szCs w:val="20"/>
        </w:rPr>
      </w:pPr>
    </w:p>
    <w:p w:rsidR="00736D25" w:rsidRDefault="00736D25" w:rsidP="00736D25">
      <w:pPr>
        <w:pStyle w:val="Titolo"/>
        <w:spacing w:before="0" w:after="0"/>
        <w:rPr>
          <w:rFonts w:ascii="Calibri" w:hAnsi="Calibri" w:cs="Helvetica-Bold"/>
          <w:color w:val="000000"/>
          <w:sz w:val="20"/>
          <w:szCs w:val="20"/>
        </w:rPr>
      </w:pPr>
    </w:p>
    <w:p w:rsidR="00736D25" w:rsidRDefault="00736D25" w:rsidP="00736D25">
      <w:pPr>
        <w:pStyle w:val="Titolo"/>
        <w:spacing w:before="0" w:after="0"/>
        <w:jc w:val="left"/>
        <w:rPr>
          <w:rFonts w:ascii="Calibri" w:hAnsi="Calibri" w:cs="Helvetica-Bold"/>
          <w:color w:val="000000"/>
          <w:sz w:val="20"/>
          <w:szCs w:val="20"/>
        </w:rPr>
      </w:pPr>
    </w:p>
    <w:p w:rsidR="00736D25" w:rsidRPr="00D92878" w:rsidRDefault="00736D25" w:rsidP="00736D25">
      <w:pPr>
        <w:pStyle w:val="Titolo"/>
        <w:spacing w:before="0" w:after="0"/>
        <w:rPr>
          <w:rFonts w:ascii="Calibri" w:hAnsi="Calibri"/>
          <w:sz w:val="20"/>
          <w:szCs w:val="20"/>
        </w:rPr>
      </w:pPr>
    </w:p>
    <w:p w:rsidR="00736D25" w:rsidRPr="002476E9" w:rsidRDefault="00736D25" w:rsidP="00736D2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  <w:lang w:val="it-IT"/>
        </w:rPr>
      </w:pPr>
      <w:r w:rsidRPr="002476E9">
        <w:rPr>
          <w:rFonts w:asciiTheme="minorHAnsi" w:hAnsiTheme="minorHAnsi"/>
          <w:b/>
          <w:bCs/>
          <w:sz w:val="22"/>
          <w:szCs w:val="22"/>
          <w:lang w:val="it-IT"/>
        </w:rPr>
        <w:t>BANDO DI GARA</w:t>
      </w:r>
    </w:p>
    <w:p w:rsidR="00736D25" w:rsidRPr="002476E9" w:rsidRDefault="00736D25" w:rsidP="00736D2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center"/>
        <w:rPr>
          <w:rFonts w:asciiTheme="minorHAnsi" w:hAnsiTheme="minorHAnsi"/>
          <w:b/>
          <w:bCs/>
          <w:i/>
          <w:sz w:val="22"/>
          <w:szCs w:val="22"/>
          <w:lang w:val="it-IT"/>
        </w:rPr>
      </w:pPr>
      <w:r w:rsidRPr="002476E9">
        <w:rPr>
          <w:rFonts w:asciiTheme="minorHAnsi" w:hAnsiTheme="minorHAnsi"/>
          <w:b/>
          <w:bCs/>
          <w:i/>
          <w:sz w:val="22"/>
          <w:szCs w:val="22"/>
          <w:lang w:val="it-IT"/>
        </w:rPr>
        <w:t>PROCEDURA APERTA</w:t>
      </w:r>
    </w:p>
    <w:p w:rsidR="00736D25" w:rsidRPr="002476E9" w:rsidRDefault="00736D25" w:rsidP="00736D2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center"/>
        <w:rPr>
          <w:rFonts w:asciiTheme="minorHAnsi" w:hAnsiTheme="minorHAnsi"/>
          <w:bCs/>
          <w:sz w:val="22"/>
          <w:szCs w:val="22"/>
          <w:lang w:val="it-IT"/>
        </w:rPr>
      </w:pPr>
      <w:r w:rsidRPr="002476E9">
        <w:rPr>
          <w:rFonts w:asciiTheme="minorHAnsi" w:hAnsiTheme="minorHAnsi"/>
          <w:bCs/>
          <w:sz w:val="22"/>
          <w:szCs w:val="22"/>
          <w:lang w:val="it-IT"/>
        </w:rPr>
        <w:t>– AI SENSI ART. 60, comma 1, D. LGS. 50/2016  -</w:t>
      </w:r>
    </w:p>
    <w:p w:rsidR="00736D25" w:rsidRPr="002476E9" w:rsidRDefault="00736D25" w:rsidP="00736D2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Theme="minorHAnsi" w:hAnsiTheme="minorHAnsi"/>
          <w:bCs/>
          <w:i/>
          <w:sz w:val="22"/>
          <w:szCs w:val="22"/>
          <w:lang w:val="it-IT"/>
        </w:rPr>
      </w:pPr>
      <w:r w:rsidRPr="002476E9">
        <w:rPr>
          <w:rFonts w:asciiTheme="minorHAnsi" w:hAnsiTheme="minorHAnsi"/>
          <w:b/>
          <w:bCs/>
          <w:sz w:val="22"/>
          <w:szCs w:val="22"/>
          <w:lang w:val="it-IT"/>
        </w:rPr>
        <w:t>“</w:t>
      </w:r>
      <w:r w:rsidR="002476E9" w:rsidRPr="002476E9">
        <w:rPr>
          <w:rFonts w:asciiTheme="minorHAnsi" w:hAnsiTheme="minorHAnsi" w:cs="Arial"/>
          <w:b/>
          <w:bCs/>
          <w:i/>
          <w:sz w:val="24"/>
          <w:szCs w:val="24"/>
          <w:lang w:val="it-IT"/>
        </w:rPr>
        <w:t>Sistemazione Straordinaria di Viabilità del Territorio Comunale</w:t>
      </w:r>
      <w:r w:rsidRPr="002476E9">
        <w:rPr>
          <w:rFonts w:asciiTheme="minorHAnsi" w:hAnsiTheme="minorHAnsi"/>
          <w:bCs/>
          <w:i/>
          <w:sz w:val="22"/>
          <w:szCs w:val="22"/>
          <w:lang w:val="it-IT"/>
        </w:rPr>
        <w:t xml:space="preserve">” </w:t>
      </w:r>
    </w:p>
    <w:p w:rsidR="006A530E" w:rsidRDefault="006A530E" w:rsidP="00736D2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Theme="minorHAnsi" w:hAnsiTheme="minorHAnsi"/>
          <w:b/>
          <w:bCs/>
          <w:i/>
          <w:sz w:val="22"/>
          <w:szCs w:val="22"/>
          <w:lang w:val="it-IT"/>
        </w:rPr>
      </w:pPr>
    </w:p>
    <w:p w:rsidR="002476E9" w:rsidRPr="006A530E" w:rsidRDefault="006A530E" w:rsidP="00736D2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Theme="minorHAnsi" w:hAnsiTheme="minorHAnsi"/>
          <w:b/>
          <w:bCs/>
          <w:i/>
          <w:sz w:val="22"/>
          <w:szCs w:val="22"/>
          <w:lang w:val="it-IT"/>
        </w:rPr>
      </w:pPr>
      <w:r>
        <w:rPr>
          <w:rFonts w:asciiTheme="minorHAnsi" w:hAnsiTheme="minorHAnsi"/>
          <w:b/>
          <w:bCs/>
          <w:i/>
          <w:sz w:val="22"/>
          <w:szCs w:val="22"/>
          <w:lang w:val="it-IT"/>
        </w:rPr>
        <w:t xml:space="preserve">CUP: </w:t>
      </w:r>
      <w:r w:rsidRPr="000E5FE0">
        <w:rPr>
          <w:rFonts w:ascii="Arial" w:hAnsi="Arial" w:cs="Arial"/>
          <w:b/>
          <w:bCs/>
          <w:iCs/>
          <w:lang w:val="it-IT"/>
        </w:rPr>
        <w:t>B77H15001440004</w:t>
      </w:r>
      <w:r>
        <w:rPr>
          <w:rFonts w:ascii="Arial" w:hAnsi="Arial" w:cs="Arial"/>
          <w:b/>
          <w:bCs/>
          <w:iCs/>
          <w:lang w:val="it-IT"/>
        </w:rPr>
        <w:t xml:space="preserve"> - </w:t>
      </w:r>
      <w:r w:rsidRPr="006A530E">
        <w:rPr>
          <w:rFonts w:asciiTheme="minorHAnsi" w:hAnsiTheme="minorHAnsi"/>
          <w:b/>
          <w:bCs/>
          <w:i/>
          <w:sz w:val="22"/>
          <w:szCs w:val="22"/>
          <w:lang w:val="it-IT"/>
        </w:rPr>
        <w:t>CIG: 68452227E3</w:t>
      </w:r>
    </w:p>
    <w:p w:rsidR="00736D25" w:rsidRPr="00736D25" w:rsidRDefault="00736D25" w:rsidP="00736D2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bCs/>
          <w:lang w:val="it-IT"/>
        </w:rPr>
      </w:pPr>
      <w:r w:rsidRPr="00736D25">
        <w:rPr>
          <w:b/>
          <w:bCs/>
          <w:lang w:val="it-IT"/>
        </w:rPr>
        <w:t xml:space="preserve">                                                                     </w:t>
      </w:r>
    </w:p>
    <w:p w:rsidR="00B777BA" w:rsidRDefault="00B777BA">
      <w:pPr>
        <w:pStyle w:val="Titolo8"/>
        <w:rPr>
          <w:lang w:val="it-IT"/>
        </w:rPr>
      </w:pPr>
    </w:p>
    <w:p w:rsidR="00147D88" w:rsidRPr="00147D88" w:rsidRDefault="00147D88">
      <w:pPr>
        <w:pStyle w:val="Pidipagina"/>
        <w:tabs>
          <w:tab w:val="clear" w:pos="4819"/>
          <w:tab w:val="clear" w:pos="9638"/>
        </w:tabs>
        <w:rPr>
          <w:rFonts w:ascii="Arial" w:hAnsi="Arial" w:cs="Arial"/>
          <w:lang w:val="it-IT"/>
        </w:rPr>
      </w:pPr>
    </w:p>
    <w:p w:rsidR="00147D88" w:rsidRPr="006A530E" w:rsidRDefault="006A530E">
      <w:pPr>
        <w:numPr>
          <w:ilvl w:val="0"/>
          <w:numId w:val="9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6A530E">
        <w:rPr>
          <w:rFonts w:asciiTheme="minorHAnsi" w:hAnsiTheme="minorHAnsi" w:cs="Arial"/>
          <w:b/>
          <w:bCs/>
          <w:sz w:val="22"/>
          <w:szCs w:val="22"/>
        </w:rPr>
        <w:t xml:space="preserve">AMMINISTRAZIONE AGGIUDICATRICE: </w:t>
      </w:r>
    </w:p>
    <w:p w:rsidR="00147D88" w:rsidRPr="006A530E" w:rsidRDefault="00147D88" w:rsidP="004A0F11">
      <w:pPr>
        <w:spacing w:line="276" w:lineRule="auto"/>
        <w:ind w:left="360"/>
        <w:jc w:val="both"/>
        <w:rPr>
          <w:rFonts w:asciiTheme="minorHAnsi" w:hAnsiTheme="minorHAnsi"/>
          <w:sz w:val="22"/>
          <w:szCs w:val="22"/>
          <w:lang w:val="it-IT"/>
        </w:rPr>
      </w:pPr>
      <w:r w:rsidRPr="006A530E">
        <w:rPr>
          <w:rFonts w:asciiTheme="minorHAnsi" w:hAnsiTheme="minorHAnsi" w:cs="Arial"/>
          <w:sz w:val="22"/>
          <w:szCs w:val="22"/>
          <w:lang w:val="it-IT"/>
        </w:rPr>
        <w:t>Comune di</w:t>
      </w:r>
      <w:r w:rsidR="006A530E" w:rsidRPr="006A530E">
        <w:rPr>
          <w:rFonts w:asciiTheme="minorHAnsi" w:hAnsiTheme="minorHAnsi" w:cs="Arial"/>
          <w:sz w:val="22"/>
          <w:szCs w:val="22"/>
          <w:lang w:val="it-IT"/>
        </w:rPr>
        <w:t xml:space="preserve"> Corigliano Calabro Settore LL.PP. – Governo e uso del territorio con sede legale in </w:t>
      </w:r>
      <w:r w:rsidRPr="006A530E">
        <w:rPr>
          <w:rFonts w:asciiTheme="minorHAnsi" w:hAnsiTheme="minorHAnsi" w:cs="Arial"/>
          <w:color w:val="000000"/>
          <w:sz w:val="22"/>
          <w:szCs w:val="22"/>
          <w:lang w:val="it-IT"/>
        </w:rPr>
        <w:t xml:space="preserve"> </w:t>
      </w:r>
      <w:r w:rsidRPr="006A530E">
        <w:rPr>
          <w:rFonts w:asciiTheme="minorHAnsi" w:hAnsiTheme="minorHAnsi" w:cs="Arial"/>
          <w:sz w:val="22"/>
          <w:szCs w:val="22"/>
          <w:lang w:val="it-IT"/>
        </w:rPr>
        <w:t xml:space="preserve">Via </w:t>
      </w:r>
      <w:r w:rsidR="000E5FE0" w:rsidRPr="006A530E">
        <w:rPr>
          <w:rFonts w:asciiTheme="minorHAnsi" w:hAnsiTheme="minorHAnsi" w:cs="Arial"/>
          <w:color w:val="000000"/>
          <w:sz w:val="22"/>
          <w:szCs w:val="22"/>
          <w:lang w:val="it-IT"/>
        </w:rPr>
        <w:t>B. Abenante</w:t>
      </w:r>
      <w:r w:rsidRPr="006A530E">
        <w:rPr>
          <w:rFonts w:asciiTheme="minorHAnsi" w:hAnsiTheme="minorHAnsi" w:cs="Arial"/>
          <w:color w:val="000000"/>
          <w:sz w:val="22"/>
          <w:szCs w:val="22"/>
          <w:lang w:val="it-IT"/>
        </w:rPr>
        <w:t xml:space="preserve"> </w:t>
      </w:r>
      <w:r w:rsidRPr="006A530E">
        <w:rPr>
          <w:rFonts w:asciiTheme="minorHAnsi" w:hAnsiTheme="minorHAnsi" w:cs="Arial"/>
          <w:sz w:val="22"/>
          <w:szCs w:val="22"/>
          <w:lang w:val="it-IT"/>
        </w:rPr>
        <w:t xml:space="preserve">n. </w:t>
      </w:r>
      <w:r w:rsidR="000E5FE0" w:rsidRPr="006A530E">
        <w:rPr>
          <w:rFonts w:asciiTheme="minorHAnsi" w:hAnsiTheme="minorHAnsi" w:cs="Arial"/>
          <w:color w:val="000000"/>
          <w:sz w:val="22"/>
          <w:szCs w:val="22"/>
          <w:lang w:val="it-IT"/>
        </w:rPr>
        <w:t>1</w:t>
      </w:r>
      <w:r w:rsidR="003263CC" w:rsidRPr="006A530E">
        <w:rPr>
          <w:rFonts w:asciiTheme="minorHAnsi" w:hAnsiTheme="minorHAnsi" w:cs="Arial"/>
          <w:color w:val="000000"/>
          <w:sz w:val="22"/>
          <w:szCs w:val="22"/>
          <w:lang w:val="it-IT"/>
        </w:rPr>
        <w:t>,</w:t>
      </w:r>
      <w:r w:rsidRPr="006A530E">
        <w:rPr>
          <w:rFonts w:asciiTheme="minorHAnsi" w:hAnsiTheme="minorHAnsi" w:cs="Arial"/>
          <w:color w:val="000000"/>
          <w:sz w:val="22"/>
          <w:szCs w:val="22"/>
          <w:lang w:val="it-IT"/>
        </w:rPr>
        <w:t xml:space="preserve"> </w:t>
      </w:r>
      <w:r w:rsidR="006A530E" w:rsidRPr="006A530E">
        <w:rPr>
          <w:rFonts w:asciiTheme="minorHAnsi" w:hAnsiTheme="minorHAnsi" w:cs="Arial"/>
          <w:color w:val="000000"/>
          <w:sz w:val="22"/>
          <w:szCs w:val="22"/>
          <w:lang w:val="it-IT"/>
        </w:rPr>
        <w:t xml:space="preserve">87064 </w:t>
      </w:r>
      <w:r w:rsidR="000E5FE0" w:rsidRPr="006A530E">
        <w:rPr>
          <w:rFonts w:asciiTheme="minorHAnsi" w:hAnsiTheme="minorHAnsi" w:cs="Arial"/>
          <w:b/>
          <w:bCs/>
          <w:sz w:val="22"/>
          <w:szCs w:val="22"/>
          <w:lang w:val="it-IT"/>
        </w:rPr>
        <w:t>CORIGLIANO CALABRO</w:t>
      </w:r>
      <w:r w:rsidR="003263CC" w:rsidRPr="006A530E">
        <w:rPr>
          <w:rFonts w:asciiTheme="minorHAnsi" w:hAnsiTheme="minorHAnsi" w:cs="Arial"/>
          <w:b/>
          <w:bCs/>
          <w:sz w:val="22"/>
          <w:szCs w:val="22"/>
          <w:lang w:val="it-IT"/>
        </w:rPr>
        <w:t>,</w:t>
      </w:r>
      <w:r w:rsidRPr="006A530E">
        <w:rPr>
          <w:rFonts w:asciiTheme="minorHAnsi" w:hAnsiTheme="minorHAnsi" w:cs="Arial"/>
          <w:color w:val="000000"/>
          <w:sz w:val="22"/>
          <w:szCs w:val="22"/>
          <w:lang w:val="it-IT"/>
        </w:rPr>
        <w:t xml:space="preserve"> </w:t>
      </w:r>
      <w:r w:rsidRPr="006A530E">
        <w:rPr>
          <w:rFonts w:asciiTheme="minorHAnsi" w:hAnsiTheme="minorHAnsi" w:cs="Arial"/>
          <w:sz w:val="22"/>
          <w:szCs w:val="22"/>
          <w:lang w:val="it-IT"/>
        </w:rPr>
        <w:t xml:space="preserve">Provincia </w:t>
      </w:r>
      <w:r w:rsidR="003263CC" w:rsidRPr="006A530E">
        <w:rPr>
          <w:rFonts w:asciiTheme="minorHAnsi" w:hAnsiTheme="minorHAnsi" w:cs="Arial"/>
          <w:sz w:val="22"/>
          <w:szCs w:val="22"/>
          <w:lang w:val="it-IT"/>
        </w:rPr>
        <w:t>(</w:t>
      </w:r>
      <w:r w:rsidR="000E5FE0" w:rsidRPr="006A530E">
        <w:rPr>
          <w:rFonts w:asciiTheme="minorHAnsi" w:hAnsiTheme="minorHAnsi" w:cs="Arial"/>
          <w:color w:val="000000"/>
          <w:sz w:val="22"/>
          <w:szCs w:val="22"/>
          <w:lang w:val="it-IT"/>
        </w:rPr>
        <w:t>CS</w:t>
      </w:r>
      <w:r w:rsidR="003263CC" w:rsidRPr="006A530E">
        <w:rPr>
          <w:rFonts w:asciiTheme="minorHAnsi" w:hAnsiTheme="minorHAnsi" w:cs="Arial"/>
          <w:color w:val="000000"/>
          <w:sz w:val="22"/>
          <w:szCs w:val="22"/>
          <w:lang w:val="it-IT"/>
        </w:rPr>
        <w:t>),</w:t>
      </w:r>
      <w:r w:rsidRPr="006A530E">
        <w:rPr>
          <w:rFonts w:asciiTheme="minorHAnsi" w:hAnsiTheme="minorHAnsi" w:cs="Arial"/>
          <w:sz w:val="22"/>
          <w:szCs w:val="22"/>
          <w:lang w:val="it-IT"/>
        </w:rPr>
        <w:t xml:space="preserve"> Telefono </w:t>
      </w:r>
      <w:r w:rsidR="000E5FE0" w:rsidRPr="006A530E">
        <w:rPr>
          <w:rFonts w:asciiTheme="minorHAnsi" w:hAnsiTheme="minorHAnsi" w:cs="Arial"/>
          <w:color w:val="000000"/>
          <w:sz w:val="22"/>
          <w:szCs w:val="22"/>
          <w:lang w:val="it-IT"/>
        </w:rPr>
        <w:t>0983 8915100</w:t>
      </w:r>
      <w:r w:rsidR="003263CC" w:rsidRPr="006A530E">
        <w:rPr>
          <w:rFonts w:asciiTheme="minorHAnsi" w:hAnsiTheme="minorHAnsi" w:cs="Arial"/>
          <w:color w:val="000000"/>
          <w:sz w:val="22"/>
          <w:szCs w:val="22"/>
          <w:lang w:val="it-IT"/>
        </w:rPr>
        <w:t>,</w:t>
      </w:r>
      <w:r w:rsidRPr="006A530E">
        <w:rPr>
          <w:rFonts w:asciiTheme="minorHAnsi" w:hAnsiTheme="minorHAnsi" w:cs="Arial"/>
          <w:color w:val="000000"/>
          <w:sz w:val="22"/>
          <w:szCs w:val="22"/>
          <w:lang w:val="it-IT"/>
        </w:rPr>
        <w:t xml:space="preserve"> </w:t>
      </w:r>
      <w:r w:rsidRPr="006A530E">
        <w:rPr>
          <w:rFonts w:asciiTheme="minorHAnsi" w:hAnsiTheme="minorHAnsi" w:cs="Arial"/>
          <w:sz w:val="22"/>
          <w:szCs w:val="22"/>
          <w:lang w:val="it-IT"/>
        </w:rPr>
        <w:t xml:space="preserve">fax </w:t>
      </w:r>
      <w:r w:rsidR="000E5FE0" w:rsidRPr="006A530E">
        <w:rPr>
          <w:rFonts w:asciiTheme="minorHAnsi" w:hAnsiTheme="minorHAnsi" w:cs="Arial"/>
          <w:color w:val="000000"/>
          <w:sz w:val="22"/>
          <w:szCs w:val="22"/>
          <w:lang w:val="it-IT"/>
        </w:rPr>
        <w:t>0983 81055</w:t>
      </w:r>
      <w:r w:rsidR="003263CC" w:rsidRPr="006A530E">
        <w:rPr>
          <w:rFonts w:asciiTheme="minorHAnsi" w:hAnsiTheme="minorHAnsi" w:cs="Arial"/>
          <w:color w:val="000000"/>
          <w:sz w:val="22"/>
          <w:szCs w:val="22"/>
          <w:lang w:val="it-IT"/>
        </w:rPr>
        <w:t>,</w:t>
      </w:r>
      <w:r w:rsidR="000E5FE0" w:rsidRPr="006A530E">
        <w:rPr>
          <w:rFonts w:asciiTheme="minorHAnsi" w:hAnsiTheme="minorHAnsi" w:cs="Arial"/>
          <w:color w:val="000000"/>
          <w:sz w:val="22"/>
          <w:szCs w:val="22"/>
          <w:lang w:val="it-IT"/>
        </w:rPr>
        <w:t xml:space="preserve"> </w:t>
      </w:r>
      <w:r w:rsidRPr="006A530E">
        <w:rPr>
          <w:rFonts w:asciiTheme="minorHAnsi" w:hAnsiTheme="minorHAnsi" w:cs="Arial"/>
          <w:sz w:val="22"/>
          <w:szCs w:val="22"/>
          <w:lang w:val="it-IT"/>
        </w:rPr>
        <w:t xml:space="preserve"> e-mail </w:t>
      </w:r>
      <w:hyperlink r:id="rId11" w:history="1">
        <w:r w:rsidR="000E5FE0" w:rsidRPr="006A530E">
          <w:rPr>
            <w:rStyle w:val="Collegamentoipertestuale"/>
            <w:rFonts w:asciiTheme="minorHAnsi" w:hAnsiTheme="minorHAnsi" w:cs="Arial"/>
            <w:sz w:val="22"/>
            <w:szCs w:val="22"/>
            <w:lang w:val="it-IT"/>
          </w:rPr>
          <w:t>appalti@comune.coriglianocalabro.cs.it</w:t>
        </w:r>
      </w:hyperlink>
      <w:r w:rsidR="003263CC" w:rsidRPr="006A530E">
        <w:rPr>
          <w:rFonts w:asciiTheme="minorHAnsi" w:hAnsiTheme="minorHAnsi" w:cs="Arial"/>
          <w:color w:val="000000"/>
          <w:sz w:val="22"/>
          <w:szCs w:val="22"/>
          <w:lang w:val="it-IT"/>
        </w:rPr>
        <w:t>,</w:t>
      </w:r>
      <w:r w:rsidR="000E5FE0" w:rsidRPr="006A530E">
        <w:rPr>
          <w:rFonts w:asciiTheme="minorHAnsi" w:hAnsiTheme="minorHAnsi" w:cs="Arial"/>
          <w:color w:val="000000"/>
          <w:sz w:val="22"/>
          <w:szCs w:val="22"/>
          <w:lang w:val="it-IT"/>
        </w:rPr>
        <w:t xml:space="preserve"> </w:t>
      </w:r>
      <w:r w:rsidR="00544F92" w:rsidRPr="006A530E">
        <w:rPr>
          <w:rFonts w:asciiTheme="minorHAnsi" w:hAnsiTheme="minorHAnsi" w:cs="Arial"/>
          <w:color w:val="000000"/>
          <w:sz w:val="22"/>
          <w:szCs w:val="22"/>
          <w:lang w:val="it-IT"/>
        </w:rPr>
        <w:t xml:space="preserve"> PEC </w:t>
      </w:r>
      <w:hyperlink r:id="rId12" w:history="1">
        <w:r w:rsidR="000E5FE0" w:rsidRPr="006A530E">
          <w:rPr>
            <w:rStyle w:val="Collegamentoipertestuale"/>
            <w:rFonts w:asciiTheme="minorHAnsi" w:hAnsiTheme="minorHAnsi" w:cs="Arial"/>
            <w:bCs/>
            <w:sz w:val="22"/>
            <w:szCs w:val="22"/>
            <w:lang w:val="it-IT"/>
          </w:rPr>
          <w:t>appalti.coriglianocalabro@asmepec.it</w:t>
        </w:r>
      </w:hyperlink>
      <w:r w:rsidR="006A530E" w:rsidRPr="006A530E">
        <w:rPr>
          <w:rFonts w:asciiTheme="minorHAnsi" w:hAnsiTheme="minorHAnsi"/>
          <w:sz w:val="22"/>
          <w:szCs w:val="22"/>
          <w:lang w:val="it-IT"/>
        </w:rPr>
        <w:t xml:space="preserve">; </w:t>
      </w:r>
    </w:p>
    <w:p w:rsidR="006A530E" w:rsidRPr="006A530E" w:rsidRDefault="006A530E" w:rsidP="004A0F11">
      <w:pPr>
        <w:spacing w:line="276" w:lineRule="auto"/>
        <w:ind w:left="360"/>
        <w:jc w:val="both"/>
        <w:rPr>
          <w:rFonts w:asciiTheme="minorHAnsi" w:hAnsiTheme="minorHAnsi"/>
          <w:b/>
          <w:sz w:val="22"/>
          <w:szCs w:val="22"/>
          <w:lang w:val="it-IT"/>
        </w:rPr>
      </w:pPr>
      <w:r w:rsidRPr="006A530E">
        <w:rPr>
          <w:rFonts w:asciiTheme="minorHAnsi" w:hAnsiTheme="minorHAnsi"/>
          <w:b/>
          <w:sz w:val="22"/>
          <w:szCs w:val="22"/>
          <w:lang w:val="it-IT"/>
        </w:rPr>
        <w:t xml:space="preserve">STAZIONE APPALTANTE: </w:t>
      </w:r>
    </w:p>
    <w:p w:rsidR="006A530E" w:rsidRPr="006A530E" w:rsidRDefault="006A530E" w:rsidP="004A0F11">
      <w:pPr>
        <w:spacing w:line="276" w:lineRule="auto"/>
        <w:ind w:left="360"/>
        <w:jc w:val="both"/>
        <w:rPr>
          <w:rFonts w:asciiTheme="minorHAnsi" w:hAnsiTheme="minorHAnsi" w:cs="Arial"/>
          <w:sz w:val="22"/>
          <w:szCs w:val="22"/>
          <w:lang w:val="it-IT"/>
        </w:rPr>
      </w:pPr>
      <w:r w:rsidRPr="006A530E">
        <w:rPr>
          <w:rFonts w:asciiTheme="minorHAnsi" w:hAnsiTheme="minorHAnsi"/>
          <w:sz w:val="22"/>
          <w:szCs w:val="22"/>
          <w:lang w:val="it-IT"/>
        </w:rPr>
        <w:t xml:space="preserve">Provincia di Cosenza – SUA.CS con sede legale in Piazza XV Marzo, 1 – 87100 Cosenza. Tel. 0984/814220 fax: 0984/814275; e-mail: </w:t>
      </w:r>
      <w:hyperlink r:id="rId13" w:history="1">
        <w:r w:rsidRPr="006A530E">
          <w:rPr>
            <w:rStyle w:val="Collegamentoipertestuale"/>
            <w:rFonts w:asciiTheme="minorHAnsi" w:hAnsiTheme="minorHAnsi"/>
            <w:sz w:val="22"/>
            <w:szCs w:val="22"/>
            <w:lang w:val="it-IT"/>
          </w:rPr>
          <w:t>nperrotti@provincia.cs.it</w:t>
        </w:r>
      </w:hyperlink>
      <w:r w:rsidRPr="006A530E">
        <w:rPr>
          <w:rFonts w:asciiTheme="minorHAnsi" w:hAnsiTheme="minorHAnsi"/>
          <w:sz w:val="22"/>
          <w:szCs w:val="22"/>
          <w:lang w:val="it-IT"/>
        </w:rPr>
        <w:t xml:space="preserve">; pec: </w:t>
      </w:r>
      <w:hyperlink r:id="rId14" w:history="1">
        <w:r w:rsidRPr="006A530E">
          <w:rPr>
            <w:rStyle w:val="Collegamentoipertestuale"/>
            <w:rFonts w:asciiTheme="minorHAnsi" w:hAnsiTheme="minorHAnsi"/>
            <w:sz w:val="22"/>
            <w:szCs w:val="22"/>
            <w:lang w:val="it-IT"/>
          </w:rPr>
          <w:t>sua@pec.provincia.cs.it</w:t>
        </w:r>
      </w:hyperlink>
      <w:r w:rsidRPr="006A530E">
        <w:rPr>
          <w:rFonts w:asciiTheme="minorHAnsi" w:hAnsiTheme="minorHAnsi"/>
          <w:sz w:val="22"/>
          <w:szCs w:val="22"/>
          <w:lang w:val="it-IT"/>
        </w:rPr>
        <w:t xml:space="preserve"> ; </w:t>
      </w:r>
    </w:p>
    <w:p w:rsidR="00147D88" w:rsidRPr="00544F92" w:rsidRDefault="00147D88">
      <w:pPr>
        <w:tabs>
          <w:tab w:val="num" w:pos="360"/>
        </w:tabs>
        <w:jc w:val="both"/>
        <w:rPr>
          <w:rFonts w:ascii="Arial" w:hAnsi="Arial" w:cs="Arial"/>
          <w:b/>
          <w:bCs/>
          <w:lang w:val="it-IT"/>
        </w:rPr>
      </w:pPr>
    </w:p>
    <w:p w:rsidR="00147D88" w:rsidRPr="00544F92" w:rsidRDefault="00147D88">
      <w:pPr>
        <w:numPr>
          <w:ilvl w:val="0"/>
          <w:numId w:val="9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b/>
          <w:bCs/>
          <w:lang w:val="it-IT"/>
        </w:rPr>
      </w:pPr>
      <w:r w:rsidRPr="00544F92">
        <w:rPr>
          <w:rFonts w:ascii="Arial" w:hAnsi="Arial" w:cs="Arial"/>
          <w:b/>
          <w:bCs/>
          <w:lang w:val="it-IT"/>
        </w:rPr>
        <w:t>PROCEDURA DI GARA:</w:t>
      </w:r>
    </w:p>
    <w:p w:rsidR="00147D88" w:rsidRPr="00147D88" w:rsidRDefault="00147D88">
      <w:pPr>
        <w:spacing w:line="360" w:lineRule="auto"/>
        <w:ind w:firstLine="360"/>
        <w:jc w:val="both"/>
        <w:rPr>
          <w:rFonts w:ascii="Arial" w:hAnsi="Arial" w:cs="Arial"/>
          <w:b/>
          <w:bCs/>
          <w:lang w:val="it-IT"/>
        </w:rPr>
      </w:pPr>
      <w:r w:rsidRPr="00147D88">
        <w:rPr>
          <w:rFonts w:ascii="Arial" w:hAnsi="Arial" w:cs="Arial"/>
          <w:lang w:val="it-IT"/>
        </w:rPr>
        <w:t>Procedur</w:t>
      </w:r>
      <w:r w:rsidR="006A530E">
        <w:rPr>
          <w:rFonts w:ascii="Arial" w:hAnsi="Arial" w:cs="Arial"/>
          <w:lang w:val="it-IT"/>
        </w:rPr>
        <w:t>a aperta,</w:t>
      </w:r>
      <w:r w:rsidR="00B777BA">
        <w:rPr>
          <w:rFonts w:ascii="Arial" w:hAnsi="Arial" w:cs="Arial"/>
          <w:lang w:val="it-IT"/>
        </w:rPr>
        <w:t xml:space="preserve"> ai sensi degli artt </w:t>
      </w:r>
      <w:r w:rsidR="00E2166C">
        <w:rPr>
          <w:rFonts w:ascii="Arial" w:hAnsi="Arial" w:cs="Arial"/>
          <w:lang w:val="it-IT"/>
        </w:rPr>
        <w:t xml:space="preserve">3, </w:t>
      </w:r>
      <w:r w:rsidR="00B777BA">
        <w:rPr>
          <w:rFonts w:ascii="Arial" w:hAnsi="Arial" w:cs="Arial"/>
          <w:lang w:val="it-IT"/>
        </w:rPr>
        <w:t>60 e 71 del D.Lgs. 18 aprile 201</w:t>
      </w:r>
      <w:r w:rsidRPr="00147D88">
        <w:rPr>
          <w:rFonts w:ascii="Arial" w:hAnsi="Arial" w:cs="Arial"/>
          <w:lang w:val="it-IT"/>
        </w:rPr>
        <w:t xml:space="preserve">6, n. </w:t>
      </w:r>
      <w:r w:rsidR="00B777BA">
        <w:rPr>
          <w:rFonts w:ascii="Arial" w:hAnsi="Arial" w:cs="Arial"/>
          <w:lang w:val="it-IT"/>
        </w:rPr>
        <w:t>50</w:t>
      </w:r>
      <w:r w:rsidR="006A530E">
        <w:rPr>
          <w:rFonts w:ascii="Arial" w:hAnsi="Arial" w:cs="Arial"/>
          <w:lang w:val="it-IT"/>
        </w:rPr>
        <w:t>.</w:t>
      </w:r>
    </w:p>
    <w:p w:rsidR="00147D88" w:rsidRPr="00147D88" w:rsidRDefault="00147D88">
      <w:pPr>
        <w:jc w:val="both"/>
        <w:rPr>
          <w:rFonts w:ascii="Arial" w:hAnsi="Arial" w:cs="Arial"/>
          <w:b/>
          <w:bCs/>
          <w:lang w:val="it-IT"/>
        </w:rPr>
      </w:pPr>
    </w:p>
    <w:p w:rsidR="00147D88" w:rsidRPr="00147D88" w:rsidRDefault="00147D88">
      <w:pPr>
        <w:numPr>
          <w:ilvl w:val="0"/>
          <w:numId w:val="9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b/>
          <w:bCs/>
          <w:lang w:val="it-IT"/>
        </w:rPr>
      </w:pPr>
      <w:r w:rsidRPr="00147D88">
        <w:rPr>
          <w:rFonts w:ascii="Arial" w:hAnsi="Arial" w:cs="Arial"/>
          <w:b/>
          <w:bCs/>
          <w:lang w:val="it-IT"/>
        </w:rPr>
        <w:t xml:space="preserve">LUOGO, DESCRIZIONE, NATURA E IMPORTO COMPLESSIVO DEI LAVORI, ONERI PER </w:t>
      </w:r>
      <w:smartTag w:uri="urn:schemas-microsoft-com:office:smarttags" w:element="PersonName">
        <w:smartTagPr>
          <w:attr w:name="ProductID" w:val="LA SICUREZZA E"/>
        </w:smartTagPr>
        <w:r w:rsidRPr="00147D88">
          <w:rPr>
            <w:rFonts w:ascii="Arial" w:hAnsi="Arial" w:cs="Arial"/>
            <w:b/>
            <w:bCs/>
            <w:lang w:val="it-IT"/>
          </w:rPr>
          <w:t>LA SICUREZZA E</w:t>
        </w:r>
      </w:smartTag>
      <w:r w:rsidRPr="00147D88">
        <w:rPr>
          <w:rFonts w:ascii="Arial" w:hAnsi="Arial" w:cs="Arial"/>
          <w:b/>
          <w:bCs/>
          <w:lang w:val="it-IT"/>
        </w:rPr>
        <w:t xml:space="preserve"> MODALITÀ DI PAGAMENTO DELLE PRESTAZIONI:</w:t>
      </w:r>
    </w:p>
    <w:p w:rsidR="00147D88" w:rsidRPr="00147D88" w:rsidRDefault="00147D88">
      <w:pPr>
        <w:pStyle w:val="sche3"/>
        <w:rPr>
          <w:rFonts w:ascii="Arial" w:hAnsi="Arial" w:cs="Arial"/>
          <w:noProof/>
          <w:lang w:val="it-IT"/>
        </w:rPr>
      </w:pPr>
    </w:p>
    <w:p w:rsidR="000E5FE0" w:rsidRPr="006A530E" w:rsidRDefault="003263CC" w:rsidP="009F7072">
      <w:pPr>
        <w:pStyle w:val="Corpodeltesto2"/>
        <w:numPr>
          <w:ilvl w:val="1"/>
          <w:numId w:val="3"/>
        </w:numPr>
        <w:rPr>
          <w:rFonts w:asciiTheme="minorHAnsi" w:hAnsiTheme="minorHAnsi" w:cs="Arial"/>
          <w:bCs/>
          <w:sz w:val="22"/>
          <w:szCs w:val="22"/>
          <w:lang w:val="it-IT"/>
        </w:rPr>
      </w:pPr>
      <w:r w:rsidRPr="006A530E">
        <w:rPr>
          <w:rFonts w:asciiTheme="minorHAnsi" w:hAnsiTheme="minorHAnsi" w:cs="Arial"/>
          <w:b/>
          <w:bCs/>
          <w:sz w:val="22"/>
          <w:szCs w:val="22"/>
          <w:lang w:val="it-IT"/>
        </w:rPr>
        <w:t xml:space="preserve">luogo di esecuzione: </w:t>
      </w:r>
      <w:r w:rsidR="000E5FE0" w:rsidRPr="006A530E">
        <w:rPr>
          <w:rFonts w:asciiTheme="minorHAnsi" w:hAnsiTheme="minorHAnsi" w:cs="Arial"/>
          <w:bCs/>
          <w:sz w:val="22"/>
          <w:szCs w:val="22"/>
          <w:lang w:val="it-IT"/>
        </w:rPr>
        <w:t>Le strade interessate alla sistemazione sono di seguito elencate:</w:t>
      </w:r>
    </w:p>
    <w:p w:rsidR="00147D88" w:rsidRPr="006A530E" w:rsidRDefault="000E5FE0" w:rsidP="009F7072">
      <w:pPr>
        <w:pStyle w:val="Corpodeltesto2"/>
        <w:ind w:left="792"/>
        <w:rPr>
          <w:rFonts w:asciiTheme="minorHAnsi" w:hAnsiTheme="minorHAnsi" w:cs="Arial"/>
          <w:sz w:val="22"/>
          <w:szCs w:val="22"/>
          <w:lang w:val="it-IT"/>
        </w:rPr>
      </w:pPr>
      <w:r w:rsidRPr="006A530E">
        <w:rPr>
          <w:rFonts w:asciiTheme="minorHAnsi" w:hAnsiTheme="minorHAnsi" w:cs="Arial"/>
          <w:bCs/>
          <w:sz w:val="22"/>
          <w:szCs w:val="22"/>
          <w:lang w:val="it-IT"/>
        </w:rPr>
        <w:t>Piazza Sanseverino (perimetro); Bivio Cantinella (</w:t>
      </w:r>
      <w:r w:rsidRPr="006A530E">
        <w:rPr>
          <w:rFonts w:asciiTheme="minorHAnsi" w:hAnsiTheme="minorHAnsi" w:cs="Arial"/>
          <w:bCs/>
          <w:i/>
          <w:sz w:val="22"/>
          <w:szCs w:val="22"/>
          <w:lang w:val="it-IT"/>
        </w:rPr>
        <w:t>da Via Buonarroti a Mezzofato</w:t>
      </w:r>
      <w:r w:rsidRPr="006A530E">
        <w:rPr>
          <w:rFonts w:asciiTheme="minorHAnsi" w:hAnsiTheme="minorHAnsi" w:cs="Arial"/>
          <w:bCs/>
          <w:sz w:val="22"/>
          <w:szCs w:val="22"/>
          <w:lang w:val="it-IT"/>
        </w:rPr>
        <w:t>); Via Ulisse - Via De Gama; Via degli Esploratori; Via Tristao; Via Fernandes - Via Dei Missionari; Via Dalla Chiesa (</w:t>
      </w:r>
      <w:r w:rsidRPr="006A530E">
        <w:rPr>
          <w:rFonts w:asciiTheme="minorHAnsi" w:hAnsiTheme="minorHAnsi" w:cs="Arial"/>
          <w:bCs/>
          <w:i/>
          <w:sz w:val="22"/>
          <w:szCs w:val="22"/>
          <w:lang w:val="it-IT"/>
        </w:rPr>
        <w:t>da incrocio Via Sciacca</w:t>
      </w:r>
      <w:r w:rsidRPr="006A530E">
        <w:rPr>
          <w:rFonts w:asciiTheme="minorHAnsi" w:hAnsiTheme="minorHAnsi" w:cs="Arial"/>
          <w:bCs/>
          <w:sz w:val="22"/>
          <w:szCs w:val="22"/>
          <w:lang w:val="it-IT"/>
        </w:rPr>
        <w:t>); Via Gullo; Via Rivabella (</w:t>
      </w:r>
      <w:r w:rsidRPr="006A530E">
        <w:rPr>
          <w:rFonts w:asciiTheme="minorHAnsi" w:hAnsiTheme="minorHAnsi" w:cs="Arial"/>
          <w:bCs/>
          <w:i/>
          <w:sz w:val="22"/>
          <w:szCs w:val="22"/>
          <w:lang w:val="it-IT"/>
        </w:rPr>
        <w:t>Porto</w:t>
      </w:r>
      <w:r w:rsidRPr="006A530E">
        <w:rPr>
          <w:rFonts w:asciiTheme="minorHAnsi" w:hAnsiTheme="minorHAnsi" w:cs="Arial"/>
          <w:bCs/>
          <w:sz w:val="22"/>
          <w:szCs w:val="22"/>
          <w:lang w:val="it-IT"/>
        </w:rPr>
        <w:t>); Via Granisci; C/da Mezzofato; Via delle Orchidee; Via Tintoretto; Via E. Polino; Via Camogli (</w:t>
      </w:r>
      <w:r w:rsidRPr="006A530E">
        <w:rPr>
          <w:rFonts w:asciiTheme="minorHAnsi" w:hAnsiTheme="minorHAnsi" w:cs="Arial"/>
          <w:bCs/>
          <w:i/>
          <w:sz w:val="22"/>
          <w:szCs w:val="22"/>
          <w:lang w:val="it-IT"/>
        </w:rPr>
        <w:t>prol. Via Pescara</w:t>
      </w:r>
      <w:r w:rsidRPr="006A530E">
        <w:rPr>
          <w:rFonts w:asciiTheme="minorHAnsi" w:hAnsiTheme="minorHAnsi" w:cs="Arial"/>
          <w:bCs/>
          <w:sz w:val="22"/>
          <w:szCs w:val="22"/>
          <w:lang w:val="it-IT"/>
        </w:rPr>
        <w:t>);  Via P. Borsellino; Via Gagarin; Via Lao; Via Lao (</w:t>
      </w:r>
      <w:r w:rsidRPr="006A530E">
        <w:rPr>
          <w:rFonts w:asciiTheme="minorHAnsi" w:hAnsiTheme="minorHAnsi" w:cs="Arial"/>
          <w:bCs/>
          <w:i/>
          <w:sz w:val="22"/>
          <w:szCs w:val="22"/>
          <w:lang w:val="it-IT"/>
        </w:rPr>
        <w:t>tratto ex ss. 106</w:t>
      </w:r>
      <w:r w:rsidRPr="006A530E">
        <w:rPr>
          <w:rFonts w:asciiTheme="minorHAnsi" w:hAnsiTheme="minorHAnsi" w:cs="Arial"/>
          <w:bCs/>
          <w:sz w:val="22"/>
          <w:szCs w:val="22"/>
          <w:lang w:val="it-IT"/>
        </w:rPr>
        <w:t>); Via dei Tulipani; Via del Levante; Via del Maestrale; Via del Grecale; Via San Marco Evangelista e Traverse</w:t>
      </w:r>
      <w:r w:rsidR="008030D7" w:rsidRPr="006A530E">
        <w:rPr>
          <w:rFonts w:asciiTheme="minorHAnsi" w:hAnsiTheme="minorHAnsi" w:cs="Arial"/>
          <w:bCs/>
          <w:sz w:val="22"/>
          <w:szCs w:val="22"/>
          <w:lang w:val="it-IT"/>
        </w:rPr>
        <w:t>;</w:t>
      </w:r>
    </w:p>
    <w:p w:rsidR="00147D88" w:rsidRPr="006A530E" w:rsidRDefault="00147D88">
      <w:pPr>
        <w:pStyle w:val="sche3"/>
        <w:rPr>
          <w:rFonts w:asciiTheme="minorHAnsi" w:hAnsiTheme="minorHAnsi" w:cs="Arial"/>
          <w:noProof/>
          <w:sz w:val="22"/>
          <w:szCs w:val="22"/>
          <w:lang w:val="it-IT"/>
        </w:rPr>
      </w:pPr>
    </w:p>
    <w:p w:rsidR="00147D88" w:rsidRPr="006A530E" w:rsidRDefault="00147D88" w:rsidP="008030D7">
      <w:pPr>
        <w:numPr>
          <w:ilvl w:val="1"/>
          <w:numId w:val="3"/>
        </w:numPr>
        <w:spacing w:line="360" w:lineRule="auto"/>
        <w:jc w:val="both"/>
        <w:rPr>
          <w:rFonts w:asciiTheme="minorHAnsi" w:hAnsiTheme="minorHAnsi" w:cs="Arial"/>
          <w:sz w:val="22"/>
          <w:szCs w:val="22"/>
          <w:lang w:val="it-IT"/>
        </w:rPr>
      </w:pPr>
      <w:r w:rsidRPr="006A530E">
        <w:rPr>
          <w:rFonts w:asciiTheme="minorHAnsi" w:hAnsiTheme="minorHAnsi" w:cs="Arial"/>
          <w:b/>
          <w:bCs/>
          <w:sz w:val="22"/>
          <w:szCs w:val="22"/>
          <w:lang w:val="it-IT"/>
        </w:rPr>
        <w:t>descrizione</w:t>
      </w:r>
      <w:r w:rsidRPr="006A530E">
        <w:rPr>
          <w:rFonts w:asciiTheme="minorHAnsi" w:hAnsiTheme="minorHAnsi" w:cs="Arial"/>
          <w:sz w:val="22"/>
          <w:szCs w:val="22"/>
          <w:lang w:val="it-IT"/>
        </w:rPr>
        <w:t xml:space="preserve">: </w:t>
      </w:r>
      <w:r w:rsidR="00CB285C" w:rsidRPr="006A530E">
        <w:rPr>
          <w:rFonts w:asciiTheme="minorHAnsi" w:hAnsiTheme="minorHAnsi" w:cs="Arial"/>
          <w:sz w:val="22"/>
          <w:szCs w:val="22"/>
          <w:lang w:val="it-IT"/>
        </w:rPr>
        <w:t>ripristino di tratti di viabilità stradale del territorio comunale.</w:t>
      </w:r>
    </w:p>
    <w:p w:rsidR="00AE0215" w:rsidRPr="006A530E" w:rsidRDefault="00147D88" w:rsidP="006A530E">
      <w:pPr>
        <w:numPr>
          <w:ilvl w:val="1"/>
          <w:numId w:val="3"/>
        </w:numPr>
        <w:spacing w:line="360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6A530E">
        <w:rPr>
          <w:rFonts w:asciiTheme="minorHAnsi" w:hAnsiTheme="minorHAnsi" w:cs="Arial"/>
          <w:b/>
          <w:bCs/>
          <w:sz w:val="22"/>
          <w:szCs w:val="22"/>
        </w:rPr>
        <w:t>natura</w:t>
      </w:r>
      <w:r w:rsidRPr="006A530E">
        <w:rPr>
          <w:rFonts w:asciiTheme="minorHAnsi" w:hAnsiTheme="minorHAnsi" w:cs="Arial"/>
          <w:sz w:val="22"/>
          <w:szCs w:val="22"/>
        </w:rPr>
        <w:t xml:space="preserve">: </w:t>
      </w:r>
      <w:r w:rsidR="008030D7" w:rsidRPr="006A530E">
        <w:rPr>
          <w:rFonts w:asciiTheme="minorHAnsi" w:hAnsiTheme="minorHAnsi" w:cs="Arial"/>
          <w:sz w:val="22"/>
          <w:szCs w:val="22"/>
        </w:rPr>
        <w:t>lavori stradali</w:t>
      </w:r>
      <w:r w:rsidR="006A530E" w:rsidRPr="006A530E">
        <w:rPr>
          <w:rFonts w:asciiTheme="minorHAnsi" w:hAnsiTheme="minorHAnsi" w:cs="Arial"/>
          <w:sz w:val="22"/>
          <w:szCs w:val="22"/>
        </w:rPr>
        <w:t>.</w:t>
      </w:r>
    </w:p>
    <w:p w:rsidR="00147D88" w:rsidRPr="006A530E" w:rsidRDefault="00147D88">
      <w:pPr>
        <w:ind w:left="792" w:hanging="432"/>
        <w:jc w:val="both"/>
        <w:rPr>
          <w:rFonts w:asciiTheme="minorHAnsi" w:hAnsiTheme="minorHAnsi" w:cs="Arial"/>
          <w:sz w:val="22"/>
          <w:szCs w:val="22"/>
          <w:lang w:val="it-IT"/>
        </w:rPr>
      </w:pPr>
      <w:r w:rsidRPr="006A530E">
        <w:rPr>
          <w:rFonts w:asciiTheme="minorHAnsi" w:hAnsiTheme="minorHAnsi" w:cs="Arial"/>
          <w:color w:val="000000"/>
          <w:sz w:val="22"/>
          <w:szCs w:val="22"/>
          <w:lang w:val="it-IT"/>
        </w:rPr>
        <w:t>3.4.</w:t>
      </w:r>
      <w:r w:rsidRPr="006A530E">
        <w:rPr>
          <w:rFonts w:asciiTheme="minorHAnsi" w:hAnsiTheme="minorHAnsi" w:cs="Arial"/>
          <w:b/>
          <w:bCs/>
          <w:color w:val="000000"/>
          <w:sz w:val="22"/>
          <w:szCs w:val="22"/>
          <w:lang w:val="it-IT"/>
        </w:rPr>
        <w:t xml:space="preserve"> </w:t>
      </w:r>
      <w:r w:rsidRPr="006A530E">
        <w:rPr>
          <w:rFonts w:asciiTheme="minorHAnsi" w:hAnsiTheme="minorHAnsi" w:cs="Arial"/>
          <w:b/>
          <w:bCs/>
          <w:color w:val="000000"/>
          <w:sz w:val="22"/>
          <w:szCs w:val="22"/>
          <w:lang w:val="it-IT"/>
        </w:rPr>
        <w:tab/>
      </w:r>
      <w:r w:rsidRPr="006A530E">
        <w:rPr>
          <w:rFonts w:asciiTheme="minorHAnsi" w:hAnsiTheme="minorHAnsi" w:cs="Arial"/>
          <w:b/>
          <w:bCs/>
          <w:sz w:val="22"/>
          <w:szCs w:val="22"/>
          <w:lang w:val="it-IT"/>
        </w:rPr>
        <w:t>importo complessivo dei lavori</w:t>
      </w:r>
      <w:r w:rsidR="00893993" w:rsidRPr="006A530E">
        <w:rPr>
          <w:rFonts w:asciiTheme="minorHAnsi" w:hAnsiTheme="minorHAnsi" w:cs="Arial"/>
          <w:sz w:val="22"/>
          <w:szCs w:val="22"/>
          <w:lang w:val="it-IT"/>
        </w:rPr>
        <w:t xml:space="preserve">: </w:t>
      </w:r>
      <w:r w:rsidR="00893993" w:rsidRPr="006A530E">
        <w:rPr>
          <w:rFonts w:asciiTheme="minorHAnsi" w:hAnsiTheme="minorHAnsi" w:cs="Arial"/>
          <w:sz w:val="22"/>
          <w:szCs w:val="22"/>
          <w:lang w:val="it-IT"/>
        </w:rPr>
        <w:tab/>
      </w:r>
      <w:r w:rsidR="00893993" w:rsidRPr="006A530E">
        <w:rPr>
          <w:rFonts w:asciiTheme="minorHAnsi" w:hAnsiTheme="minorHAnsi" w:cs="Arial"/>
          <w:sz w:val="22"/>
          <w:szCs w:val="22"/>
          <w:lang w:val="it-IT"/>
        </w:rPr>
        <w:tab/>
      </w:r>
      <w:r w:rsidR="00893993" w:rsidRPr="006A530E">
        <w:rPr>
          <w:rFonts w:asciiTheme="minorHAnsi" w:hAnsiTheme="minorHAnsi" w:cs="Arial"/>
          <w:sz w:val="22"/>
          <w:szCs w:val="22"/>
          <w:lang w:val="it-IT"/>
        </w:rPr>
        <w:tab/>
      </w:r>
      <w:r w:rsidR="00893993" w:rsidRPr="006A530E">
        <w:rPr>
          <w:rFonts w:asciiTheme="minorHAnsi" w:hAnsiTheme="minorHAnsi" w:cs="Arial"/>
          <w:sz w:val="22"/>
          <w:szCs w:val="22"/>
          <w:lang w:val="it-IT"/>
        </w:rPr>
        <w:tab/>
      </w:r>
      <w:r w:rsidR="00FC137C" w:rsidRPr="006A530E">
        <w:rPr>
          <w:rFonts w:asciiTheme="minorHAnsi" w:hAnsiTheme="minorHAnsi" w:cs="Arial"/>
          <w:sz w:val="22"/>
          <w:szCs w:val="22"/>
          <w:lang w:val="it-IT"/>
        </w:rPr>
        <w:t xml:space="preserve"> </w:t>
      </w:r>
      <w:r w:rsidR="00404FC0" w:rsidRPr="006A530E">
        <w:rPr>
          <w:rFonts w:asciiTheme="minorHAnsi" w:hAnsiTheme="minorHAnsi" w:cs="Arial"/>
          <w:sz w:val="22"/>
          <w:szCs w:val="22"/>
          <w:lang w:val="it-IT"/>
        </w:rPr>
        <w:t xml:space="preserve"> </w:t>
      </w:r>
      <w:r w:rsidRPr="006A530E">
        <w:rPr>
          <w:rFonts w:asciiTheme="minorHAnsi" w:hAnsiTheme="minorHAnsi" w:cs="Arial"/>
          <w:sz w:val="22"/>
          <w:szCs w:val="22"/>
          <w:lang w:val="it-IT"/>
        </w:rPr>
        <w:t xml:space="preserve">euro </w:t>
      </w:r>
      <w:r w:rsidR="00893993" w:rsidRPr="006A530E">
        <w:rPr>
          <w:rFonts w:asciiTheme="minorHAnsi" w:hAnsiTheme="minorHAnsi" w:cs="Arial"/>
          <w:sz w:val="22"/>
          <w:szCs w:val="22"/>
          <w:lang w:val="it-IT"/>
        </w:rPr>
        <w:t xml:space="preserve">      </w:t>
      </w:r>
      <w:r w:rsidR="0096778D" w:rsidRPr="006A530E">
        <w:rPr>
          <w:rFonts w:asciiTheme="minorHAnsi" w:hAnsiTheme="minorHAnsi" w:cs="Arial"/>
          <w:b/>
          <w:sz w:val="22"/>
          <w:szCs w:val="22"/>
          <w:lang w:val="it-IT"/>
        </w:rPr>
        <w:t>1.086.561,37</w:t>
      </w:r>
    </w:p>
    <w:p w:rsidR="00147D88" w:rsidRPr="006A530E" w:rsidRDefault="00147D88">
      <w:pPr>
        <w:spacing w:line="360" w:lineRule="auto"/>
        <w:ind w:left="792" w:hanging="72"/>
        <w:jc w:val="both"/>
        <w:rPr>
          <w:rFonts w:asciiTheme="minorHAnsi" w:hAnsiTheme="minorHAnsi" w:cs="Arial"/>
          <w:i/>
          <w:iCs/>
          <w:sz w:val="22"/>
          <w:szCs w:val="22"/>
        </w:rPr>
      </w:pPr>
      <w:r w:rsidRPr="006A530E">
        <w:rPr>
          <w:rFonts w:asciiTheme="minorHAnsi" w:hAnsiTheme="minorHAnsi" w:cs="Arial"/>
          <w:i/>
          <w:iCs/>
          <w:sz w:val="22"/>
          <w:szCs w:val="22"/>
        </w:rPr>
        <w:t>di cui:</w:t>
      </w:r>
    </w:p>
    <w:tbl>
      <w:tblPr>
        <w:tblW w:w="7796" w:type="dxa"/>
        <w:tblInd w:w="817" w:type="dxa"/>
        <w:tblLook w:val="04A0"/>
      </w:tblPr>
      <w:tblGrid>
        <w:gridCol w:w="5670"/>
        <w:gridCol w:w="709"/>
        <w:gridCol w:w="1417"/>
      </w:tblGrid>
      <w:tr w:rsidR="00B132B1" w:rsidRPr="006A530E" w:rsidTr="00B132B1">
        <w:tc>
          <w:tcPr>
            <w:tcW w:w="5670" w:type="dxa"/>
          </w:tcPr>
          <w:p w:rsidR="00893993" w:rsidRPr="006A530E" w:rsidRDefault="00893993" w:rsidP="00B132B1">
            <w:pPr>
              <w:pStyle w:val="sche3"/>
              <w:numPr>
                <w:ilvl w:val="0"/>
                <w:numId w:val="38"/>
              </w:numPr>
              <w:ind w:left="317" w:hanging="317"/>
              <w:rPr>
                <w:rFonts w:asciiTheme="minorHAnsi" w:hAnsiTheme="minorHAnsi" w:cs="Arial"/>
                <w:noProof/>
                <w:sz w:val="22"/>
                <w:szCs w:val="22"/>
                <w:lang w:val="it-IT"/>
              </w:rPr>
            </w:pPr>
            <w:r w:rsidRPr="006A530E">
              <w:rPr>
                <w:rFonts w:asciiTheme="minorHAnsi" w:hAnsiTheme="minorHAnsi" w:cs="Arial"/>
                <w:bCs/>
                <w:sz w:val="22"/>
                <w:szCs w:val="22"/>
                <w:lang w:val="it-IT"/>
              </w:rPr>
              <w:lastRenderedPageBreak/>
              <w:t>importo lavori a base d’asta da assogge</w:t>
            </w:r>
            <w:r w:rsidR="00404FC0" w:rsidRPr="006A530E">
              <w:rPr>
                <w:rFonts w:asciiTheme="minorHAnsi" w:hAnsiTheme="minorHAnsi" w:cs="Arial"/>
                <w:bCs/>
                <w:sz w:val="22"/>
                <w:szCs w:val="22"/>
                <w:lang w:val="it-IT"/>
              </w:rPr>
              <w:t>t</w:t>
            </w:r>
            <w:r w:rsidRPr="006A530E">
              <w:rPr>
                <w:rFonts w:asciiTheme="minorHAnsi" w:hAnsiTheme="minorHAnsi" w:cs="Arial"/>
                <w:bCs/>
                <w:sz w:val="22"/>
                <w:szCs w:val="22"/>
                <w:lang w:val="it-IT"/>
              </w:rPr>
              <w:t>tare a ribasso</w:t>
            </w:r>
            <w:r w:rsidRPr="006A530E">
              <w:rPr>
                <w:rFonts w:asciiTheme="minorHAnsi" w:hAnsiTheme="minorHAnsi" w:cs="Arial"/>
                <w:sz w:val="22"/>
                <w:szCs w:val="22"/>
                <w:lang w:val="it-IT"/>
              </w:rPr>
              <w:t xml:space="preserve">    </w:t>
            </w:r>
          </w:p>
        </w:tc>
        <w:tc>
          <w:tcPr>
            <w:tcW w:w="709" w:type="dxa"/>
          </w:tcPr>
          <w:p w:rsidR="00893993" w:rsidRPr="006A530E" w:rsidRDefault="00893993" w:rsidP="00893993">
            <w:pPr>
              <w:pStyle w:val="sche3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 w:rsidRPr="006A530E">
              <w:rPr>
                <w:rFonts w:asciiTheme="minorHAnsi" w:hAnsiTheme="minorHAnsi" w:cs="Arial"/>
                <w:sz w:val="22"/>
                <w:szCs w:val="22"/>
                <w:lang w:val="it-IT"/>
              </w:rPr>
              <w:t xml:space="preserve">euro </w:t>
            </w:r>
          </w:p>
        </w:tc>
        <w:tc>
          <w:tcPr>
            <w:tcW w:w="1417" w:type="dxa"/>
          </w:tcPr>
          <w:p w:rsidR="00893993" w:rsidRPr="006A530E" w:rsidRDefault="00893993" w:rsidP="00B132B1">
            <w:pPr>
              <w:pStyle w:val="sche3"/>
              <w:jc w:val="right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 w:rsidRPr="006A530E">
              <w:rPr>
                <w:rFonts w:asciiTheme="minorHAnsi" w:hAnsiTheme="minorHAnsi" w:cs="Arial"/>
                <w:sz w:val="22"/>
                <w:szCs w:val="22"/>
                <w:lang w:val="it-IT"/>
              </w:rPr>
              <w:t>1.024.652,44</w:t>
            </w:r>
          </w:p>
        </w:tc>
      </w:tr>
      <w:tr w:rsidR="00B132B1" w:rsidRPr="006A530E" w:rsidTr="00B132B1">
        <w:tc>
          <w:tcPr>
            <w:tcW w:w="5670" w:type="dxa"/>
          </w:tcPr>
          <w:p w:rsidR="00893993" w:rsidRPr="006A530E" w:rsidRDefault="00893993" w:rsidP="00B132B1">
            <w:pPr>
              <w:pStyle w:val="sche3"/>
              <w:numPr>
                <w:ilvl w:val="0"/>
                <w:numId w:val="38"/>
              </w:numPr>
              <w:ind w:left="317" w:hanging="317"/>
              <w:rPr>
                <w:rFonts w:asciiTheme="minorHAnsi" w:hAnsiTheme="minorHAnsi" w:cs="Arial"/>
                <w:noProof/>
                <w:sz w:val="22"/>
                <w:szCs w:val="22"/>
                <w:lang w:val="it-IT"/>
              </w:rPr>
            </w:pPr>
            <w:r w:rsidRPr="006A530E">
              <w:rPr>
                <w:rFonts w:asciiTheme="minorHAnsi" w:hAnsiTheme="minorHAnsi" w:cs="Arial"/>
                <w:bCs/>
                <w:sz w:val="22"/>
                <w:szCs w:val="22"/>
                <w:lang w:val="it-IT"/>
              </w:rPr>
              <w:t>costo della manodopera</w:t>
            </w:r>
            <w:r w:rsidRPr="006A530E">
              <w:rPr>
                <w:rFonts w:asciiTheme="minorHAnsi" w:hAnsiTheme="minorHAnsi" w:cs="Arial"/>
                <w:bCs/>
                <w:i/>
                <w:sz w:val="22"/>
                <w:szCs w:val="22"/>
                <w:lang w:val="it-IT"/>
              </w:rPr>
              <w:t xml:space="preserve"> </w:t>
            </w:r>
            <w:r w:rsidRPr="006A530E">
              <w:rPr>
                <w:rFonts w:asciiTheme="minorHAnsi" w:hAnsiTheme="minorHAnsi" w:cs="Arial"/>
                <w:bCs/>
                <w:sz w:val="22"/>
                <w:szCs w:val="22"/>
                <w:lang w:val="it-IT"/>
              </w:rPr>
              <w:t>(non soggetto a ribasso)</w:t>
            </w:r>
          </w:p>
        </w:tc>
        <w:tc>
          <w:tcPr>
            <w:tcW w:w="709" w:type="dxa"/>
          </w:tcPr>
          <w:p w:rsidR="00893993" w:rsidRPr="006A530E" w:rsidRDefault="00893993">
            <w:pPr>
              <w:pStyle w:val="sche3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 w:rsidRPr="006A530E">
              <w:rPr>
                <w:rFonts w:asciiTheme="minorHAnsi" w:hAnsiTheme="minorHAnsi" w:cs="Arial"/>
                <w:sz w:val="22"/>
                <w:szCs w:val="22"/>
                <w:lang w:val="it-IT"/>
              </w:rPr>
              <w:t>euro</w:t>
            </w:r>
          </w:p>
        </w:tc>
        <w:tc>
          <w:tcPr>
            <w:tcW w:w="1417" w:type="dxa"/>
          </w:tcPr>
          <w:p w:rsidR="00893993" w:rsidRPr="006A530E" w:rsidRDefault="00893993" w:rsidP="00B132B1">
            <w:pPr>
              <w:pStyle w:val="sche3"/>
              <w:ind w:left="131"/>
              <w:jc w:val="right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 w:rsidRPr="006A530E">
              <w:rPr>
                <w:rFonts w:asciiTheme="minorHAnsi" w:hAnsiTheme="minorHAnsi" w:cs="Arial"/>
                <w:sz w:val="22"/>
                <w:szCs w:val="22"/>
                <w:lang w:val="it-IT"/>
              </w:rPr>
              <w:t>46.908,93</w:t>
            </w:r>
          </w:p>
        </w:tc>
      </w:tr>
      <w:tr w:rsidR="00B132B1" w:rsidRPr="006A530E" w:rsidTr="00B132B1">
        <w:tc>
          <w:tcPr>
            <w:tcW w:w="5670" w:type="dxa"/>
          </w:tcPr>
          <w:p w:rsidR="00893993" w:rsidRPr="006A530E" w:rsidRDefault="00893993" w:rsidP="00B132B1">
            <w:pPr>
              <w:pStyle w:val="sche3"/>
              <w:numPr>
                <w:ilvl w:val="0"/>
                <w:numId w:val="38"/>
              </w:numPr>
              <w:ind w:left="317" w:hanging="283"/>
              <w:rPr>
                <w:rFonts w:asciiTheme="minorHAnsi" w:hAnsiTheme="minorHAnsi" w:cs="Arial"/>
                <w:noProof/>
                <w:sz w:val="22"/>
                <w:szCs w:val="22"/>
                <w:lang w:val="it-IT"/>
              </w:rPr>
            </w:pPr>
            <w:r w:rsidRPr="006A530E">
              <w:rPr>
                <w:rFonts w:asciiTheme="minorHAnsi" w:hAnsiTheme="minorHAnsi" w:cs="Arial"/>
                <w:bCs/>
                <w:sz w:val="22"/>
                <w:szCs w:val="22"/>
                <w:lang w:val="it-IT"/>
              </w:rPr>
              <w:t>oneri per la sicurezza (non soggetti a ribasso)</w:t>
            </w:r>
          </w:p>
        </w:tc>
        <w:tc>
          <w:tcPr>
            <w:tcW w:w="709" w:type="dxa"/>
          </w:tcPr>
          <w:p w:rsidR="00893993" w:rsidRPr="006A530E" w:rsidRDefault="00893993">
            <w:pPr>
              <w:pStyle w:val="sche3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 w:rsidRPr="006A530E">
              <w:rPr>
                <w:rFonts w:asciiTheme="minorHAnsi" w:hAnsiTheme="minorHAnsi" w:cs="Arial"/>
                <w:sz w:val="22"/>
                <w:szCs w:val="22"/>
                <w:lang w:val="it-IT"/>
              </w:rPr>
              <w:t>euro</w:t>
            </w:r>
          </w:p>
        </w:tc>
        <w:tc>
          <w:tcPr>
            <w:tcW w:w="1417" w:type="dxa"/>
          </w:tcPr>
          <w:p w:rsidR="00893993" w:rsidRPr="006A530E" w:rsidRDefault="00893993" w:rsidP="00B132B1">
            <w:pPr>
              <w:pStyle w:val="sche3"/>
              <w:ind w:left="131"/>
              <w:jc w:val="right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 w:rsidRPr="006A530E">
              <w:rPr>
                <w:rFonts w:asciiTheme="minorHAnsi" w:hAnsiTheme="minorHAnsi" w:cs="Arial"/>
                <w:sz w:val="22"/>
                <w:szCs w:val="22"/>
                <w:lang w:val="it-IT"/>
              </w:rPr>
              <w:t>15.000,00</w:t>
            </w:r>
          </w:p>
        </w:tc>
      </w:tr>
    </w:tbl>
    <w:p w:rsidR="00893993" w:rsidRPr="006A530E" w:rsidRDefault="00974F92" w:rsidP="00FC137C">
      <w:pPr>
        <w:jc w:val="both"/>
        <w:rPr>
          <w:rFonts w:asciiTheme="minorHAnsi" w:hAnsiTheme="minorHAnsi" w:cs="Arial"/>
          <w:sz w:val="22"/>
          <w:szCs w:val="22"/>
          <w:highlight w:val="lightGray"/>
          <w:lang w:val="it-IT"/>
        </w:rPr>
      </w:pPr>
      <w:r w:rsidRPr="006A530E">
        <w:rPr>
          <w:rFonts w:asciiTheme="minorHAnsi" w:hAnsiTheme="minorHAnsi" w:cs="Arial"/>
          <w:b/>
          <w:bCs/>
          <w:sz w:val="22"/>
          <w:szCs w:val="22"/>
          <w:lang w:val="it-IT"/>
        </w:rPr>
        <w:t xml:space="preserve">  </w:t>
      </w:r>
      <w:r w:rsidR="00893993" w:rsidRPr="006A530E">
        <w:rPr>
          <w:rFonts w:asciiTheme="minorHAnsi" w:hAnsiTheme="minorHAnsi" w:cs="Arial"/>
          <w:b/>
          <w:bCs/>
          <w:sz w:val="22"/>
          <w:szCs w:val="22"/>
          <w:lang w:val="it-IT"/>
        </w:rPr>
        <w:t xml:space="preserve">             </w:t>
      </w:r>
    </w:p>
    <w:p w:rsidR="00147D88" w:rsidRPr="006A530E" w:rsidRDefault="00147D88">
      <w:pPr>
        <w:tabs>
          <w:tab w:val="left" w:pos="851"/>
          <w:tab w:val="left" w:pos="1134"/>
          <w:tab w:val="left" w:pos="6379"/>
          <w:tab w:val="left" w:pos="6804"/>
          <w:tab w:val="left" w:pos="7371"/>
        </w:tabs>
        <w:spacing w:line="360" w:lineRule="auto"/>
        <w:ind w:left="851" w:hanging="491"/>
        <w:jc w:val="both"/>
        <w:rPr>
          <w:rFonts w:asciiTheme="minorHAnsi" w:hAnsiTheme="minorHAnsi" w:cs="Arial"/>
          <w:sz w:val="22"/>
          <w:szCs w:val="22"/>
          <w:lang w:val="it-IT"/>
        </w:rPr>
      </w:pPr>
      <w:r w:rsidRPr="006A530E">
        <w:rPr>
          <w:rFonts w:asciiTheme="minorHAnsi" w:hAnsiTheme="minorHAnsi" w:cs="Arial"/>
          <w:sz w:val="22"/>
          <w:szCs w:val="22"/>
          <w:lang w:val="it-IT"/>
        </w:rPr>
        <w:t xml:space="preserve">3.5.  </w:t>
      </w:r>
      <w:r w:rsidRPr="006A530E">
        <w:rPr>
          <w:rFonts w:asciiTheme="minorHAnsi" w:hAnsiTheme="minorHAnsi" w:cs="Arial"/>
          <w:b/>
          <w:bCs/>
          <w:sz w:val="22"/>
          <w:szCs w:val="22"/>
          <w:lang w:val="it-IT"/>
        </w:rPr>
        <w:t>Lavorazioni di cui si compone l’intervento</w:t>
      </w:r>
      <w:r w:rsidRPr="006A530E">
        <w:rPr>
          <w:rFonts w:asciiTheme="minorHAnsi" w:hAnsiTheme="minorHAnsi" w:cs="Arial"/>
          <w:sz w:val="22"/>
          <w:szCs w:val="22"/>
          <w:lang w:val="it-IT"/>
        </w:rPr>
        <w:t>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71" w:type="dxa"/>
          <w:right w:w="71" w:type="dxa"/>
        </w:tblCellMar>
        <w:tblLook w:val="0000"/>
      </w:tblPr>
      <w:tblGrid>
        <w:gridCol w:w="1881"/>
        <w:gridCol w:w="1008"/>
        <w:gridCol w:w="1100"/>
        <w:gridCol w:w="1242"/>
        <w:gridCol w:w="1312"/>
        <w:gridCol w:w="739"/>
        <w:gridCol w:w="1274"/>
        <w:gridCol w:w="1186"/>
      </w:tblGrid>
      <w:tr w:rsidR="008030D7" w:rsidRPr="009125B5" w:rsidTr="009125B5">
        <w:trPr>
          <w:cantSplit/>
          <w:trHeight w:val="227"/>
        </w:trPr>
        <w:tc>
          <w:tcPr>
            <w:tcW w:w="970" w:type="pct"/>
            <w:vMerge w:val="restar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8030D7" w:rsidRPr="009125B5" w:rsidRDefault="008030D7" w:rsidP="00736D25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9125B5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Lavorazione</w:t>
            </w:r>
          </w:p>
        </w:tc>
        <w:tc>
          <w:tcPr>
            <w:tcW w:w="522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8030D7" w:rsidRPr="009125B5" w:rsidRDefault="008030D7" w:rsidP="00736D25">
            <w:pPr>
              <w:pStyle w:val="Titolo3"/>
              <w:rPr>
                <w:rFonts w:asciiTheme="minorHAnsi" w:hAnsiTheme="minorHAnsi" w:cs="Arial"/>
                <w:bCs w:val="0"/>
                <w:lang w:val="it-IT"/>
              </w:rPr>
            </w:pPr>
            <w:r w:rsidRPr="009125B5">
              <w:rPr>
                <w:rFonts w:asciiTheme="minorHAnsi" w:hAnsiTheme="minorHAnsi" w:cs="Arial"/>
                <w:i w:val="0"/>
                <w:iCs w:val="0"/>
                <w:lang w:val="it-IT"/>
              </w:rPr>
              <w:t>Catego</w:t>
            </w:r>
            <w:r w:rsidRPr="009125B5">
              <w:rPr>
                <w:rFonts w:asciiTheme="minorHAnsi" w:hAnsiTheme="minorHAnsi" w:cs="Arial"/>
                <w:bCs w:val="0"/>
                <w:lang w:val="it-IT"/>
              </w:rPr>
              <w:t>ria</w:t>
            </w:r>
          </w:p>
          <w:p w:rsidR="008030D7" w:rsidRPr="009125B5" w:rsidRDefault="00672FF0" w:rsidP="00736D25">
            <w:pPr>
              <w:ind w:left="-76" w:right="-64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it-IT"/>
              </w:rPr>
            </w:pPr>
            <w:r w:rsidRPr="009125B5">
              <w:rPr>
                <w:rFonts w:asciiTheme="minorHAnsi" w:hAnsiTheme="minorHAnsi" w:cs="Arial"/>
                <w:b/>
                <w:bCs/>
                <w:sz w:val="18"/>
                <w:szCs w:val="18"/>
                <w:lang w:val="it-IT"/>
              </w:rPr>
              <w:t>D</w:t>
            </w:r>
            <w:r w:rsidR="008030D7" w:rsidRPr="009125B5">
              <w:rPr>
                <w:rFonts w:asciiTheme="minorHAnsi" w:hAnsiTheme="minorHAnsi" w:cs="Arial"/>
                <w:b/>
                <w:bCs/>
                <w:sz w:val="18"/>
                <w:szCs w:val="18"/>
                <w:lang w:val="it-IT"/>
              </w:rPr>
              <w:t>.P.R. 207/2010</w:t>
            </w:r>
          </w:p>
          <w:p w:rsidR="008030D7" w:rsidRPr="009125B5" w:rsidRDefault="008030D7" w:rsidP="00736D25">
            <w:pPr>
              <w:ind w:left="-76" w:right="-64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it-IT"/>
              </w:rPr>
            </w:pPr>
            <w:r w:rsidRPr="009125B5">
              <w:rPr>
                <w:rFonts w:asciiTheme="minorHAnsi" w:hAnsiTheme="minorHAnsi" w:cs="Arial"/>
                <w:b/>
                <w:bCs/>
                <w:sz w:val="18"/>
                <w:szCs w:val="18"/>
                <w:lang w:val="it-IT"/>
              </w:rPr>
              <w:t>s.m.i.</w:t>
            </w:r>
          </w:p>
        </w:tc>
        <w:tc>
          <w:tcPr>
            <w:tcW w:w="569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8030D7" w:rsidRPr="009125B5" w:rsidRDefault="008030D7" w:rsidP="00736D25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it-IT"/>
              </w:rPr>
            </w:pPr>
            <w:r w:rsidRPr="009125B5">
              <w:rPr>
                <w:rFonts w:asciiTheme="minorHAnsi" w:hAnsiTheme="minorHAnsi" w:cs="Arial"/>
                <w:b/>
                <w:bCs/>
                <w:sz w:val="18"/>
                <w:szCs w:val="18"/>
                <w:lang w:val="it-IT"/>
              </w:rPr>
              <w:t>Classifica ex</w:t>
            </w:r>
          </w:p>
          <w:p w:rsidR="008030D7" w:rsidRPr="009125B5" w:rsidRDefault="008030D7" w:rsidP="00736D25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it-IT"/>
              </w:rPr>
            </w:pPr>
            <w:r w:rsidRPr="009125B5">
              <w:rPr>
                <w:rFonts w:asciiTheme="minorHAnsi" w:hAnsiTheme="minorHAnsi" w:cs="Arial"/>
                <w:b/>
                <w:bCs/>
                <w:sz w:val="18"/>
                <w:szCs w:val="18"/>
                <w:lang w:val="it-IT"/>
              </w:rPr>
              <w:t>art. 61 dPR</w:t>
            </w:r>
          </w:p>
          <w:p w:rsidR="008030D7" w:rsidRPr="009125B5" w:rsidRDefault="008030D7" w:rsidP="00736D25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it-IT"/>
              </w:rPr>
            </w:pPr>
            <w:r w:rsidRPr="009125B5">
              <w:rPr>
                <w:rFonts w:asciiTheme="minorHAnsi" w:hAnsiTheme="minorHAnsi" w:cs="Arial"/>
                <w:b/>
                <w:bCs/>
                <w:sz w:val="18"/>
                <w:szCs w:val="18"/>
                <w:lang w:val="it-IT"/>
              </w:rPr>
              <w:t>n. 207//10</w:t>
            </w:r>
          </w:p>
        </w:tc>
        <w:tc>
          <w:tcPr>
            <w:tcW w:w="64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8030D7" w:rsidRPr="009125B5" w:rsidRDefault="008030D7" w:rsidP="00736D25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it-IT"/>
              </w:rPr>
            </w:pPr>
            <w:r w:rsidRPr="009125B5">
              <w:rPr>
                <w:rFonts w:asciiTheme="minorHAnsi" w:hAnsiTheme="minorHAnsi" w:cs="Arial"/>
                <w:b/>
                <w:bCs/>
                <w:sz w:val="18"/>
                <w:szCs w:val="18"/>
                <w:lang w:val="it-IT"/>
              </w:rPr>
              <w:t>Qualifica-</w:t>
            </w:r>
          </w:p>
          <w:p w:rsidR="008030D7" w:rsidRPr="009125B5" w:rsidRDefault="008030D7" w:rsidP="00736D25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it-IT"/>
              </w:rPr>
            </w:pPr>
            <w:r w:rsidRPr="009125B5">
              <w:rPr>
                <w:rFonts w:asciiTheme="minorHAnsi" w:hAnsiTheme="minorHAnsi" w:cs="Arial"/>
                <w:b/>
                <w:bCs/>
                <w:sz w:val="18"/>
                <w:szCs w:val="18"/>
                <w:lang w:val="it-IT"/>
              </w:rPr>
              <w:t>zione</w:t>
            </w:r>
          </w:p>
          <w:p w:rsidR="008030D7" w:rsidRPr="009125B5" w:rsidRDefault="008030D7" w:rsidP="00736D25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it-IT"/>
              </w:rPr>
            </w:pPr>
            <w:r w:rsidRPr="009125B5">
              <w:rPr>
                <w:rFonts w:asciiTheme="minorHAnsi" w:hAnsiTheme="minorHAnsi" w:cs="Arial"/>
                <w:b/>
                <w:bCs/>
                <w:sz w:val="18"/>
                <w:szCs w:val="18"/>
                <w:lang w:val="it-IT"/>
              </w:rPr>
              <w:t>Obbliga-toria</w:t>
            </w:r>
          </w:p>
          <w:p w:rsidR="008030D7" w:rsidRPr="009125B5" w:rsidRDefault="008030D7" w:rsidP="00736D25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it-IT"/>
              </w:rPr>
            </w:pPr>
            <w:r w:rsidRPr="009125B5">
              <w:rPr>
                <w:rFonts w:asciiTheme="minorHAnsi" w:hAnsiTheme="minorHAnsi" w:cs="Arial"/>
                <w:b/>
                <w:sz w:val="18"/>
                <w:szCs w:val="18"/>
                <w:lang w:val="it-IT"/>
              </w:rPr>
              <w:t>(</w:t>
            </w:r>
            <w:r w:rsidRPr="009125B5">
              <w:rPr>
                <w:rFonts w:asciiTheme="minorHAnsi" w:hAnsiTheme="minorHAnsi" w:cs="Arial"/>
                <w:b/>
                <w:bCs/>
                <w:sz w:val="18"/>
                <w:szCs w:val="18"/>
                <w:lang w:val="it-IT"/>
              </w:rPr>
              <w:t>si/no)</w:t>
            </w:r>
          </w:p>
        </w:tc>
        <w:tc>
          <w:tcPr>
            <w:tcW w:w="642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8030D7" w:rsidRPr="009125B5" w:rsidRDefault="008030D7" w:rsidP="00736D25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9125B5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Importo (euro)</w:t>
            </w:r>
          </w:p>
        </w:tc>
        <w:tc>
          <w:tcPr>
            <w:tcW w:w="384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8030D7" w:rsidRPr="009125B5" w:rsidRDefault="008030D7" w:rsidP="00736D25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9125B5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27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8030D7" w:rsidRPr="009125B5" w:rsidRDefault="008030D7" w:rsidP="00736D25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it-IT"/>
              </w:rPr>
            </w:pPr>
            <w:r w:rsidRPr="009125B5">
              <w:rPr>
                <w:rFonts w:asciiTheme="minorHAnsi" w:hAnsiTheme="minorHAnsi" w:cs="Arial"/>
                <w:b/>
                <w:bCs/>
                <w:sz w:val="18"/>
                <w:szCs w:val="18"/>
                <w:lang w:val="it-IT"/>
              </w:rPr>
              <w:t>indicazioni speciali</w:t>
            </w:r>
          </w:p>
          <w:p w:rsidR="008030D7" w:rsidRPr="009125B5" w:rsidRDefault="008030D7" w:rsidP="00736D25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it-IT"/>
              </w:rPr>
            </w:pPr>
            <w:r w:rsidRPr="009125B5">
              <w:rPr>
                <w:rFonts w:asciiTheme="minorHAnsi" w:hAnsiTheme="minorHAnsi" w:cs="Arial"/>
                <w:b/>
                <w:bCs/>
                <w:sz w:val="18"/>
                <w:szCs w:val="18"/>
                <w:lang w:val="it-IT"/>
              </w:rPr>
              <w:t>ai fini della gara</w:t>
            </w:r>
          </w:p>
        </w:tc>
      </w:tr>
      <w:tr w:rsidR="008030D7" w:rsidRPr="006A530E" w:rsidTr="009125B5">
        <w:trPr>
          <w:cantSplit/>
          <w:trHeight w:val="227"/>
        </w:trPr>
        <w:tc>
          <w:tcPr>
            <w:tcW w:w="970" w:type="pct"/>
            <w:vMerge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8030D7" w:rsidRPr="009125B5" w:rsidRDefault="008030D7" w:rsidP="00736D25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522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8030D7" w:rsidRPr="009125B5" w:rsidRDefault="008030D7" w:rsidP="00736D25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569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E6E6E6"/>
            <w:vAlign w:val="center"/>
          </w:tcPr>
          <w:p w:rsidR="008030D7" w:rsidRPr="009125B5" w:rsidRDefault="008030D7" w:rsidP="00736D25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64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</w:tcPr>
          <w:p w:rsidR="008030D7" w:rsidRPr="009125B5" w:rsidRDefault="008030D7" w:rsidP="00736D25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642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8030D7" w:rsidRPr="009125B5" w:rsidRDefault="008030D7" w:rsidP="00736D25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384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8030D7" w:rsidRPr="009125B5" w:rsidRDefault="008030D7" w:rsidP="00736D25">
            <w:pPr>
              <w:rPr>
                <w:rFonts w:asciiTheme="minorHAnsi" w:hAnsiTheme="minorHAnsi" w:cs="Arial"/>
                <w:b/>
                <w:bCs/>
                <w:sz w:val="18"/>
                <w:szCs w:val="18"/>
                <w:lang w:val="it-IT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030D7" w:rsidRPr="009125B5" w:rsidRDefault="008030D7" w:rsidP="00736D25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9125B5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prevalente o </w:t>
            </w:r>
            <w:r w:rsidRPr="009125B5">
              <w:rPr>
                <w:rFonts w:asciiTheme="minorHAnsi" w:hAnsiTheme="minorHAnsi" w:cs="Arial"/>
                <w:b/>
                <w:bCs/>
                <w:kern w:val="16"/>
                <w:sz w:val="18"/>
                <w:szCs w:val="18"/>
              </w:rPr>
              <w:t>scorporabile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030D7" w:rsidRPr="009125B5" w:rsidRDefault="008030D7" w:rsidP="00736D25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9125B5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subap-</w:t>
            </w:r>
          </w:p>
          <w:p w:rsidR="008030D7" w:rsidRPr="009125B5" w:rsidRDefault="008030D7" w:rsidP="00736D25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9125B5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paltabile</w:t>
            </w:r>
          </w:p>
          <w:p w:rsidR="008030D7" w:rsidRPr="009125B5" w:rsidRDefault="008030D7" w:rsidP="00736D25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9125B5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(%)</w:t>
            </w:r>
          </w:p>
        </w:tc>
      </w:tr>
      <w:tr w:rsidR="008030D7" w:rsidRPr="009125B5" w:rsidTr="009125B5">
        <w:trPr>
          <w:trHeight w:val="567"/>
        </w:trPr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D7" w:rsidRPr="006A530E" w:rsidRDefault="008030D7" w:rsidP="00736D25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6A530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Strade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D7" w:rsidRPr="006A530E" w:rsidRDefault="008030D7" w:rsidP="0096778D">
            <w:pPr>
              <w:pStyle w:val="Titolo5"/>
              <w:spacing w:before="6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6A530E">
              <w:rPr>
                <w:rFonts w:asciiTheme="minorHAnsi" w:hAnsiTheme="minorHAnsi" w:cs="Arial"/>
                <w:sz w:val="22"/>
                <w:szCs w:val="22"/>
              </w:rPr>
              <w:t>OG3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D7" w:rsidRPr="006A530E" w:rsidRDefault="008030D7" w:rsidP="00736D2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A530E">
              <w:rPr>
                <w:rFonts w:asciiTheme="minorHAnsi" w:hAnsiTheme="minorHAnsi" w:cs="Arial"/>
                <w:b/>
                <w:sz w:val="22"/>
                <w:szCs w:val="22"/>
              </w:rPr>
              <w:t>III</w:t>
            </w:r>
            <w:r w:rsidR="00D74881" w:rsidRPr="006A530E">
              <w:rPr>
                <w:rFonts w:asciiTheme="minorHAnsi" w:hAnsiTheme="minorHAnsi" w:cs="Arial"/>
                <w:b/>
                <w:sz w:val="22"/>
                <w:szCs w:val="22"/>
              </w:rPr>
              <w:t>-bis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D7" w:rsidRPr="006A530E" w:rsidRDefault="008030D7" w:rsidP="00736D25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6A530E">
              <w:rPr>
                <w:rFonts w:asciiTheme="minorHAnsi" w:hAnsiTheme="minorHAnsi" w:cs="Arial"/>
                <w:sz w:val="22"/>
                <w:szCs w:val="22"/>
              </w:rPr>
              <w:t>si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D7" w:rsidRPr="009125B5" w:rsidRDefault="009125B5" w:rsidP="005058CC">
            <w:pPr>
              <w:jc w:val="both"/>
              <w:rPr>
                <w:rFonts w:asciiTheme="minorHAnsi" w:hAnsiTheme="minorHAnsi" w:cs="Arial"/>
                <w:sz w:val="22"/>
                <w:szCs w:val="22"/>
                <w:lang w:val="it-IT"/>
              </w:rPr>
            </w:pPr>
            <w:r w:rsidRPr="009125B5">
              <w:rPr>
                <w:rFonts w:asciiTheme="minorHAnsi" w:hAnsiTheme="minorHAnsi" w:cs="Arial"/>
                <w:sz w:val="22"/>
                <w:szCs w:val="22"/>
                <w:lang w:val="it-IT"/>
              </w:rPr>
              <w:t xml:space="preserve">€. </w:t>
            </w:r>
            <w:r w:rsidR="008030D7" w:rsidRPr="009125B5">
              <w:rPr>
                <w:rFonts w:asciiTheme="minorHAnsi" w:hAnsiTheme="minorHAnsi" w:cs="Arial"/>
                <w:sz w:val="22"/>
                <w:szCs w:val="22"/>
                <w:lang w:val="it-IT"/>
              </w:rPr>
              <w:t>1.0</w:t>
            </w:r>
            <w:r w:rsidR="005058CC" w:rsidRPr="009125B5">
              <w:rPr>
                <w:rFonts w:asciiTheme="minorHAnsi" w:hAnsiTheme="minorHAnsi" w:cs="Arial"/>
                <w:sz w:val="22"/>
                <w:szCs w:val="22"/>
                <w:lang w:val="it-IT"/>
              </w:rPr>
              <w:t>86</w:t>
            </w:r>
            <w:r w:rsidR="008030D7" w:rsidRPr="009125B5">
              <w:rPr>
                <w:rFonts w:asciiTheme="minorHAnsi" w:hAnsiTheme="minorHAnsi" w:cs="Arial"/>
                <w:sz w:val="22"/>
                <w:szCs w:val="22"/>
                <w:lang w:val="it-IT"/>
              </w:rPr>
              <w:t>.</w:t>
            </w:r>
            <w:r w:rsidR="005058CC" w:rsidRPr="009125B5">
              <w:rPr>
                <w:rFonts w:asciiTheme="minorHAnsi" w:hAnsiTheme="minorHAnsi" w:cs="Arial"/>
                <w:sz w:val="22"/>
                <w:szCs w:val="22"/>
                <w:lang w:val="it-IT"/>
              </w:rPr>
              <w:t>561</w:t>
            </w:r>
            <w:r w:rsidR="008030D7" w:rsidRPr="009125B5">
              <w:rPr>
                <w:rFonts w:asciiTheme="minorHAnsi" w:hAnsiTheme="minorHAnsi" w:cs="Arial"/>
                <w:sz w:val="22"/>
                <w:szCs w:val="22"/>
                <w:lang w:val="it-IT"/>
              </w:rPr>
              <w:t>,</w:t>
            </w:r>
            <w:r w:rsidR="005058CC" w:rsidRPr="009125B5">
              <w:rPr>
                <w:rFonts w:asciiTheme="minorHAnsi" w:hAnsiTheme="minorHAnsi" w:cs="Arial"/>
                <w:sz w:val="22"/>
                <w:szCs w:val="22"/>
                <w:lang w:val="it-IT"/>
              </w:rPr>
              <w:t>37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D7" w:rsidRPr="009125B5" w:rsidRDefault="008030D7" w:rsidP="00736D25">
            <w:pPr>
              <w:jc w:val="center"/>
              <w:rPr>
                <w:rFonts w:asciiTheme="minorHAnsi" w:hAnsiTheme="minorHAnsi" w:cs="Arial"/>
                <w:sz w:val="22"/>
                <w:szCs w:val="22"/>
                <w:lang w:val="it-IT"/>
              </w:rPr>
            </w:pPr>
            <w:r w:rsidRPr="009125B5">
              <w:rPr>
                <w:rFonts w:asciiTheme="minorHAnsi" w:hAnsiTheme="minorHAnsi" w:cs="Arial"/>
                <w:sz w:val="22"/>
                <w:szCs w:val="22"/>
                <w:lang w:val="it-IT"/>
              </w:rPr>
              <w:t>100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D7" w:rsidRPr="006A530E" w:rsidRDefault="008030D7" w:rsidP="00736D25">
            <w:pPr>
              <w:pStyle w:val="Testonotadichiusura"/>
              <w:spacing w:after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6A530E">
              <w:rPr>
                <w:rFonts w:asciiTheme="minorHAnsi" w:hAnsiTheme="minorHAnsi" w:cs="Arial"/>
                <w:sz w:val="22"/>
                <w:szCs w:val="22"/>
              </w:rPr>
              <w:t>P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0D7" w:rsidRPr="009125B5" w:rsidRDefault="008030D7" w:rsidP="00736D25">
            <w:pPr>
              <w:jc w:val="center"/>
              <w:rPr>
                <w:rFonts w:asciiTheme="minorHAnsi" w:hAnsiTheme="minorHAnsi" w:cs="Arial"/>
                <w:sz w:val="22"/>
                <w:szCs w:val="22"/>
                <w:lang w:val="it-IT"/>
              </w:rPr>
            </w:pPr>
            <w:r w:rsidRPr="009125B5">
              <w:rPr>
                <w:rFonts w:asciiTheme="minorHAnsi" w:hAnsiTheme="minorHAnsi" w:cs="Arial"/>
                <w:sz w:val="22"/>
                <w:szCs w:val="22"/>
                <w:lang w:val="it-IT"/>
              </w:rPr>
              <w:t>30</w:t>
            </w:r>
          </w:p>
        </w:tc>
      </w:tr>
    </w:tbl>
    <w:p w:rsidR="00147D88" w:rsidRPr="009125B5" w:rsidRDefault="00147D88">
      <w:pPr>
        <w:tabs>
          <w:tab w:val="left" w:pos="851"/>
          <w:tab w:val="left" w:pos="1134"/>
          <w:tab w:val="left" w:pos="6379"/>
          <w:tab w:val="left" w:pos="6804"/>
          <w:tab w:val="left" w:pos="7371"/>
        </w:tabs>
        <w:spacing w:line="360" w:lineRule="auto"/>
        <w:jc w:val="both"/>
        <w:rPr>
          <w:rFonts w:asciiTheme="minorHAnsi" w:hAnsiTheme="minorHAnsi" w:cs="Arial"/>
          <w:sz w:val="22"/>
          <w:szCs w:val="22"/>
          <w:lang w:val="it-IT"/>
        </w:rPr>
      </w:pPr>
    </w:p>
    <w:p w:rsidR="00147D88" w:rsidRPr="006A530E" w:rsidRDefault="00147D88" w:rsidP="008030D7">
      <w:pPr>
        <w:tabs>
          <w:tab w:val="left" w:pos="851"/>
          <w:tab w:val="left" w:pos="1134"/>
          <w:tab w:val="left" w:pos="6379"/>
          <w:tab w:val="left" w:pos="6804"/>
          <w:tab w:val="left" w:pos="7371"/>
        </w:tabs>
        <w:spacing w:line="360" w:lineRule="auto"/>
        <w:ind w:left="851" w:hanging="567"/>
        <w:jc w:val="both"/>
        <w:rPr>
          <w:rFonts w:asciiTheme="minorHAnsi" w:hAnsiTheme="minorHAnsi" w:cs="Arial"/>
          <w:b/>
          <w:bCs/>
          <w:sz w:val="22"/>
          <w:szCs w:val="22"/>
          <w:lang w:val="it-IT"/>
        </w:rPr>
      </w:pPr>
      <w:r w:rsidRPr="006A530E">
        <w:rPr>
          <w:rFonts w:asciiTheme="minorHAnsi" w:hAnsiTheme="minorHAnsi" w:cs="Arial"/>
          <w:sz w:val="22"/>
          <w:szCs w:val="22"/>
          <w:lang w:val="it-IT"/>
        </w:rPr>
        <w:t>3.6</w:t>
      </w:r>
      <w:r w:rsidR="008030D7" w:rsidRPr="006A530E">
        <w:rPr>
          <w:rFonts w:asciiTheme="minorHAnsi" w:hAnsiTheme="minorHAnsi" w:cs="Arial"/>
          <w:sz w:val="22"/>
          <w:szCs w:val="22"/>
          <w:lang w:val="it-IT"/>
        </w:rPr>
        <w:t>.</w:t>
      </w:r>
      <w:r w:rsidRPr="006A530E">
        <w:rPr>
          <w:rFonts w:asciiTheme="minorHAnsi" w:hAnsiTheme="minorHAnsi" w:cs="Arial"/>
          <w:b/>
          <w:bCs/>
          <w:sz w:val="22"/>
          <w:szCs w:val="22"/>
          <w:lang w:val="it-IT"/>
        </w:rPr>
        <w:t xml:space="preserve">  modalità di determinazione del corrispettivo</w:t>
      </w:r>
      <w:r w:rsidR="003C105D" w:rsidRPr="006A530E">
        <w:rPr>
          <w:rFonts w:asciiTheme="minorHAnsi" w:hAnsiTheme="minorHAnsi" w:cs="Arial"/>
          <w:b/>
          <w:bCs/>
          <w:sz w:val="22"/>
          <w:szCs w:val="22"/>
          <w:lang w:val="it-IT"/>
        </w:rPr>
        <w:t>:</w:t>
      </w:r>
      <w:r w:rsidR="001A437F" w:rsidRPr="006A530E">
        <w:rPr>
          <w:rFonts w:asciiTheme="minorHAnsi" w:hAnsiTheme="minorHAnsi" w:cs="Arial"/>
          <w:b/>
          <w:bCs/>
          <w:sz w:val="22"/>
          <w:szCs w:val="22"/>
          <w:lang w:val="it-IT"/>
        </w:rPr>
        <w:t xml:space="preserve"> a misura</w:t>
      </w:r>
    </w:p>
    <w:p w:rsidR="00147D88" w:rsidRPr="006A530E" w:rsidRDefault="00147D88" w:rsidP="00404FC0">
      <w:pPr>
        <w:numPr>
          <w:ilvl w:val="0"/>
          <w:numId w:val="6"/>
        </w:numPr>
        <w:spacing w:before="120" w:line="360" w:lineRule="auto"/>
        <w:ind w:left="357" w:hanging="357"/>
        <w:jc w:val="both"/>
        <w:rPr>
          <w:rFonts w:asciiTheme="minorHAnsi" w:hAnsiTheme="minorHAnsi" w:cs="Arial"/>
          <w:sz w:val="22"/>
          <w:szCs w:val="22"/>
          <w:lang w:val="it-IT"/>
        </w:rPr>
      </w:pPr>
      <w:r w:rsidRPr="006A530E">
        <w:rPr>
          <w:rFonts w:asciiTheme="minorHAnsi" w:hAnsiTheme="minorHAnsi" w:cs="Arial"/>
          <w:b/>
          <w:bCs/>
          <w:sz w:val="22"/>
          <w:szCs w:val="22"/>
          <w:lang w:val="it-IT"/>
        </w:rPr>
        <w:t>TERMINE DI ESECUZIONE:</w:t>
      </w:r>
      <w:r w:rsidRPr="006A530E">
        <w:rPr>
          <w:rFonts w:asciiTheme="minorHAnsi" w:hAnsiTheme="minorHAnsi" w:cs="Arial"/>
          <w:sz w:val="22"/>
          <w:szCs w:val="22"/>
          <w:lang w:val="it-IT"/>
        </w:rPr>
        <w:t xml:space="preserve"> giorni </w:t>
      </w:r>
      <w:r w:rsidR="0096778D" w:rsidRPr="006A530E">
        <w:rPr>
          <w:rFonts w:asciiTheme="minorHAnsi" w:hAnsiTheme="minorHAnsi" w:cs="Arial"/>
          <w:b/>
          <w:sz w:val="22"/>
          <w:szCs w:val="22"/>
          <w:lang w:val="it-IT"/>
        </w:rPr>
        <w:t>90</w:t>
      </w:r>
      <w:r w:rsidRPr="006A530E">
        <w:rPr>
          <w:rFonts w:asciiTheme="minorHAnsi" w:hAnsiTheme="minorHAnsi" w:cs="Arial"/>
          <w:sz w:val="22"/>
          <w:szCs w:val="22"/>
          <w:lang w:val="it-IT"/>
        </w:rPr>
        <w:t xml:space="preserve"> (</w:t>
      </w:r>
      <w:r w:rsidR="0096778D" w:rsidRPr="006A530E">
        <w:rPr>
          <w:rFonts w:asciiTheme="minorHAnsi" w:hAnsiTheme="minorHAnsi" w:cs="Arial"/>
          <w:sz w:val="22"/>
          <w:szCs w:val="22"/>
          <w:lang w:val="it-IT"/>
        </w:rPr>
        <w:t>novanta</w:t>
      </w:r>
      <w:r w:rsidRPr="006A530E">
        <w:rPr>
          <w:rFonts w:asciiTheme="minorHAnsi" w:hAnsiTheme="minorHAnsi" w:cs="Arial"/>
          <w:sz w:val="22"/>
          <w:szCs w:val="22"/>
          <w:lang w:val="it-IT"/>
        </w:rPr>
        <w:t>) naturali e consecutivi decorrenti dalla data di consegna dei lavori.</w:t>
      </w:r>
    </w:p>
    <w:bookmarkStart w:id="0" w:name="Controllo2"/>
    <w:p w:rsidR="00147D88" w:rsidRPr="006A530E" w:rsidRDefault="002E1019">
      <w:pPr>
        <w:tabs>
          <w:tab w:val="left" w:pos="0"/>
          <w:tab w:val="left" w:pos="851"/>
          <w:tab w:val="left" w:pos="1134"/>
          <w:tab w:val="left" w:pos="6379"/>
          <w:tab w:val="left" w:pos="6804"/>
          <w:tab w:val="left" w:pos="7371"/>
        </w:tabs>
        <w:spacing w:line="360" w:lineRule="auto"/>
        <w:ind w:left="357"/>
        <w:jc w:val="both"/>
        <w:rPr>
          <w:rFonts w:asciiTheme="minorHAnsi" w:hAnsiTheme="minorHAnsi" w:cs="Arial"/>
          <w:snapToGrid w:val="0"/>
          <w:sz w:val="22"/>
          <w:szCs w:val="22"/>
          <w:lang w:val="it-IT"/>
        </w:rPr>
      </w:pPr>
      <w:r w:rsidRPr="006A530E">
        <w:rPr>
          <w:rFonts w:asciiTheme="minorHAnsi" w:hAnsiTheme="minorHAnsi" w:cs="Arial"/>
          <w:snapToGrid w:val="0"/>
          <w:sz w:val="22"/>
          <w:szCs w:val="22"/>
          <w:lang w:val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1"/>
            </w:checkBox>
          </w:ffData>
        </w:fldChar>
      </w:r>
      <w:r w:rsidR="008030D7" w:rsidRPr="006A530E">
        <w:rPr>
          <w:rFonts w:asciiTheme="minorHAnsi" w:hAnsiTheme="minorHAnsi" w:cs="Arial"/>
          <w:snapToGrid w:val="0"/>
          <w:sz w:val="22"/>
          <w:szCs w:val="22"/>
          <w:lang w:val="it-IT"/>
        </w:rPr>
        <w:instrText xml:space="preserve"> FORMCHECKBOX </w:instrText>
      </w:r>
      <w:r>
        <w:rPr>
          <w:rFonts w:asciiTheme="minorHAnsi" w:hAnsiTheme="minorHAnsi" w:cs="Arial"/>
          <w:snapToGrid w:val="0"/>
          <w:sz w:val="22"/>
          <w:szCs w:val="22"/>
          <w:lang w:val="it-IT"/>
        </w:rPr>
      </w:r>
      <w:r>
        <w:rPr>
          <w:rFonts w:asciiTheme="minorHAnsi" w:hAnsiTheme="minorHAnsi" w:cs="Arial"/>
          <w:snapToGrid w:val="0"/>
          <w:sz w:val="22"/>
          <w:szCs w:val="22"/>
          <w:lang w:val="it-IT"/>
        </w:rPr>
        <w:fldChar w:fldCharType="separate"/>
      </w:r>
      <w:r w:rsidRPr="006A530E">
        <w:rPr>
          <w:rFonts w:asciiTheme="minorHAnsi" w:hAnsiTheme="minorHAnsi" w:cs="Arial"/>
          <w:snapToGrid w:val="0"/>
          <w:sz w:val="22"/>
          <w:szCs w:val="22"/>
          <w:lang w:val="it-IT"/>
        </w:rPr>
        <w:fldChar w:fldCharType="end"/>
      </w:r>
      <w:bookmarkEnd w:id="0"/>
      <w:r w:rsidR="008030D7" w:rsidRPr="006A530E">
        <w:rPr>
          <w:rFonts w:asciiTheme="minorHAnsi" w:hAnsiTheme="minorHAnsi" w:cs="Arial"/>
          <w:sz w:val="22"/>
          <w:szCs w:val="22"/>
          <w:lang w:val="it-IT"/>
        </w:rPr>
        <w:t xml:space="preserve"> </w:t>
      </w:r>
      <w:r w:rsidR="00147D88" w:rsidRPr="006A530E">
        <w:rPr>
          <w:rFonts w:asciiTheme="minorHAnsi" w:hAnsiTheme="minorHAnsi" w:cs="Arial"/>
          <w:snapToGrid w:val="0"/>
          <w:sz w:val="22"/>
          <w:szCs w:val="22"/>
          <w:lang w:val="it-IT"/>
        </w:rPr>
        <w:t xml:space="preserve"> Il termine di consegna dei lavori sopra specificato è soggetto ad offerta in diminuzione.</w:t>
      </w:r>
    </w:p>
    <w:p w:rsidR="00147D88" w:rsidRPr="006A530E" w:rsidRDefault="00147D88">
      <w:pPr>
        <w:jc w:val="both"/>
        <w:rPr>
          <w:rFonts w:asciiTheme="minorHAnsi" w:hAnsiTheme="minorHAnsi" w:cs="Arial"/>
          <w:sz w:val="22"/>
          <w:szCs w:val="22"/>
          <w:lang w:val="it-IT"/>
        </w:rPr>
      </w:pPr>
    </w:p>
    <w:p w:rsidR="00B777BA" w:rsidRPr="006A530E" w:rsidRDefault="00147D88" w:rsidP="00B777BA">
      <w:pPr>
        <w:numPr>
          <w:ilvl w:val="0"/>
          <w:numId w:val="4"/>
        </w:numPr>
        <w:jc w:val="both"/>
        <w:rPr>
          <w:rFonts w:asciiTheme="minorHAnsi" w:hAnsiTheme="minorHAnsi" w:cs="Arial"/>
          <w:sz w:val="22"/>
          <w:szCs w:val="22"/>
        </w:rPr>
      </w:pPr>
      <w:r w:rsidRPr="006A530E">
        <w:rPr>
          <w:rFonts w:asciiTheme="minorHAnsi" w:hAnsiTheme="minorHAnsi" w:cs="Arial"/>
          <w:b/>
          <w:bCs/>
          <w:sz w:val="22"/>
          <w:szCs w:val="22"/>
        </w:rPr>
        <w:t>DOCUMENTAZIONE:</w:t>
      </w:r>
    </w:p>
    <w:p w:rsidR="006A530E" w:rsidRPr="006A530E" w:rsidRDefault="006A530E" w:rsidP="006A530E">
      <w:pPr>
        <w:ind w:left="360"/>
        <w:jc w:val="both"/>
        <w:rPr>
          <w:rFonts w:asciiTheme="minorHAnsi" w:hAnsiTheme="minorHAnsi" w:cs="Arial"/>
          <w:sz w:val="22"/>
          <w:szCs w:val="22"/>
        </w:rPr>
      </w:pPr>
    </w:p>
    <w:p w:rsidR="00B777BA" w:rsidRPr="006A530E" w:rsidRDefault="001A437F" w:rsidP="00B777BA">
      <w:pPr>
        <w:ind w:left="360"/>
        <w:jc w:val="both"/>
        <w:rPr>
          <w:rFonts w:asciiTheme="minorHAnsi" w:hAnsiTheme="minorHAnsi" w:cs="Arial"/>
          <w:sz w:val="22"/>
          <w:szCs w:val="22"/>
          <w:lang w:val="it-IT"/>
        </w:rPr>
      </w:pPr>
      <w:r w:rsidRPr="006A530E">
        <w:rPr>
          <w:rFonts w:asciiTheme="minorHAnsi" w:hAnsiTheme="minorHAnsi"/>
          <w:b/>
          <w:sz w:val="22"/>
          <w:szCs w:val="22"/>
          <w:lang w:val="it-IT"/>
        </w:rPr>
        <w:t>I</w:t>
      </w:r>
      <w:r w:rsidR="00B777BA" w:rsidRPr="006A530E">
        <w:rPr>
          <w:rFonts w:asciiTheme="minorHAnsi" w:hAnsiTheme="minorHAnsi"/>
          <w:b/>
          <w:sz w:val="22"/>
          <w:szCs w:val="22"/>
          <w:lang w:val="it-IT"/>
        </w:rPr>
        <w:t>l disciplinare di gara</w:t>
      </w:r>
      <w:r w:rsidR="00B777BA" w:rsidRPr="006A530E">
        <w:rPr>
          <w:rFonts w:asciiTheme="minorHAnsi" w:hAnsiTheme="minorHAnsi"/>
          <w:sz w:val="22"/>
          <w:szCs w:val="22"/>
          <w:lang w:val="it-IT"/>
        </w:rPr>
        <w:t xml:space="preserve"> contenente le norme integrative del presente bando relative alle modalità di partecipazione alla gara, alle modalità di compilazione e presentazione dell’offerta, ai documenti da presentare a corredo della stessa ed alle procedure di aggiudicazione dell’appalto nonché </w:t>
      </w:r>
    </w:p>
    <w:p w:rsidR="00B777BA" w:rsidRPr="006A530E" w:rsidRDefault="002E1019" w:rsidP="00B777BA">
      <w:pPr>
        <w:tabs>
          <w:tab w:val="left" w:pos="960"/>
        </w:tabs>
        <w:ind w:left="360"/>
        <w:jc w:val="both"/>
        <w:rPr>
          <w:rFonts w:asciiTheme="minorHAnsi" w:hAnsiTheme="minorHAnsi"/>
          <w:sz w:val="22"/>
          <w:szCs w:val="22"/>
          <w:lang w:val="it-IT"/>
        </w:rPr>
      </w:pPr>
      <w:r w:rsidRPr="006A530E">
        <w:rPr>
          <w:rFonts w:asciiTheme="minorHAnsi" w:hAnsiTheme="minorHAnsi"/>
          <w:sz w:val="22"/>
          <w:szCs w:val="22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D74881" w:rsidRPr="006A530E">
        <w:rPr>
          <w:rFonts w:asciiTheme="minorHAnsi" w:hAnsiTheme="minorHAnsi"/>
          <w:sz w:val="22"/>
          <w:szCs w:val="22"/>
          <w:lang w:val="it-IT"/>
        </w:rPr>
        <w:instrText xml:space="preserve"> FORMCHECKBOX </w:instrText>
      </w:r>
      <w:r>
        <w:rPr>
          <w:rFonts w:asciiTheme="minorHAnsi" w:hAnsiTheme="minorHAnsi"/>
          <w:sz w:val="22"/>
          <w:szCs w:val="22"/>
          <w:lang w:val="it-IT"/>
        </w:rPr>
      </w:r>
      <w:r>
        <w:rPr>
          <w:rFonts w:asciiTheme="minorHAnsi" w:hAnsiTheme="minorHAnsi"/>
          <w:sz w:val="22"/>
          <w:szCs w:val="22"/>
          <w:lang w:val="it-IT"/>
        </w:rPr>
        <w:fldChar w:fldCharType="separate"/>
      </w:r>
      <w:r w:rsidRPr="006A530E">
        <w:rPr>
          <w:rFonts w:asciiTheme="minorHAnsi" w:hAnsiTheme="minorHAnsi"/>
          <w:sz w:val="22"/>
          <w:szCs w:val="22"/>
          <w:lang w:val="it-IT"/>
        </w:rPr>
        <w:fldChar w:fldCharType="end"/>
      </w:r>
      <w:r w:rsidR="00B777BA" w:rsidRPr="006A530E">
        <w:rPr>
          <w:rFonts w:asciiTheme="minorHAnsi" w:hAnsiTheme="minorHAnsi"/>
          <w:sz w:val="22"/>
          <w:szCs w:val="22"/>
          <w:lang w:val="it-IT"/>
        </w:rPr>
        <w:t xml:space="preserve"> </w:t>
      </w:r>
      <w:r w:rsidR="00B777BA" w:rsidRPr="006A530E">
        <w:rPr>
          <w:rFonts w:asciiTheme="minorHAnsi" w:hAnsiTheme="minorHAnsi"/>
          <w:b/>
          <w:sz w:val="22"/>
          <w:szCs w:val="22"/>
          <w:lang w:val="it-IT"/>
        </w:rPr>
        <w:t>gli elaborati grafici</w:t>
      </w:r>
      <w:r w:rsidR="00B777BA" w:rsidRPr="006A530E">
        <w:rPr>
          <w:rFonts w:asciiTheme="minorHAnsi" w:hAnsiTheme="minorHAnsi"/>
          <w:sz w:val="22"/>
          <w:szCs w:val="22"/>
          <w:lang w:val="it-IT"/>
        </w:rPr>
        <w:t>;</w:t>
      </w:r>
    </w:p>
    <w:p w:rsidR="00B777BA" w:rsidRPr="006A530E" w:rsidRDefault="002E1019" w:rsidP="00B777BA">
      <w:pPr>
        <w:tabs>
          <w:tab w:val="left" w:pos="960"/>
        </w:tabs>
        <w:ind w:left="360"/>
        <w:jc w:val="both"/>
        <w:rPr>
          <w:rFonts w:asciiTheme="minorHAnsi" w:hAnsiTheme="minorHAnsi"/>
          <w:sz w:val="22"/>
          <w:szCs w:val="22"/>
          <w:lang w:val="it-IT"/>
        </w:rPr>
      </w:pPr>
      <w:r w:rsidRPr="006A530E">
        <w:rPr>
          <w:rFonts w:asciiTheme="minorHAnsi" w:hAnsiTheme="minorHAnsi"/>
          <w:sz w:val="22"/>
          <w:szCs w:val="22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D74881" w:rsidRPr="006A530E">
        <w:rPr>
          <w:rFonts w:asciiTheme="minorHAnsi" w:hAnsiTheme="minorHAnsi"/>
          <w:sz w:val="22"/>
          <w:szCs w:val="22"/>
          <w:lang w:val="it-IT"/>
        </w:rPr>
        <w:instrText xml:space="preserve"> FORMCHECKBOX </w:instrText>
      </w:r>
      <w:r>
        <w:rPr>
          <w:rFonts w:asciiTheme="minorHAnsi" w:hAnsiTheme="minorHAnsi"/>
          <w:sz w:val="22"/>
          <w:szCs w:val="22"/>
          <w:lang w:val="it-IT"/>
        </w:rPr>
      </w:r>
      <w:r>
        <w:rPr>
          <w:rFonts w:asciiTheme="minorHAnsi" w:hAnsiTheme="minorHAnsi"/>
          <w:sz w:val="22"/>
          <w:szCs w:val="22"/>
          <w:lang w:val="it-IT"/>
        </w:rPr>
        <w:fldChar w:fldCharType="separate"/>
      </w:r>
      <w:r w:rsidRPr="006A530E">
        <w:rPr>
          <w:rFonts w:asciiTheme="minorHAnsi" w:hAnsiTheme="minorHAnsi"/>
          <w:sz w:val="22"/>
          <w:szCs w:val="22"/>
          <w:lang w:val="it-IT"/>
        </w:rPr>
        <w:fldChar w:fldCharType="end"/>
      </w:r>
      <w:r w:rsidR="00B777BA" w:rsidRPr="006A530E">
        <w:rPr>
          <w:rFonts w:asciiTheme="minorHAnsi" w:hAnsiTheme="minorHAnsi"/>
          <w:b/>
          <w:sz w:val="22"/>
          <w:szCs w:val="22"/>
          <w:lang w:val="it-IT"/>
        </w:rPr>
        <w:t xml:space="preserve"> il computo metrico</w:t>
      </w:r>
      <w:r w:rsidR="00B777BA" w:rsidRPr="006A530E">
        <w:rPr>
          <w:rFonts w:asciiTheme="minorHAnsi" w:hAnsiTheme="minorHAnsi"/>
          <w:sz w:val="22"/>
          <w:szCs w:val="22"/>
          <w:lang w:val="it-IT"/>
        </w:rPr>
        <w:t>;</w:t>
      </w:r>
    </w:p>
    <w:p w:rsidR="00B777BA" w:rsidRPr="006A530E" w:rsidRDefault="002E1019" w:rsidP="00B777BA">
      <w:pPr>
        <w:tabs>
          <w:tab w:val="left" w:pos="960"/>
        </w:tabs>
        <w:ind w:left="360"/>
        <w:jc w:val="both"/>
        <w:rPr>
          <w:rFonts w:asciiTheme="minorHAnsi" w:hAnsiTheme="minorHAnsi"/>
          <w:sz w:val="22"/>
          <w:szCs w:val="22"/>
          <w:lang w:val="it-IT"/>
        </w:rPr>
      </w:pPr>
      <w:r w:rsidRPr="006A530E">
        <w:rPr>
          <w:rFonts w:asciiTheme="minorHAnsi" w:hAnsiTheme="minorHAnsi"/>
          <w:sz w:val="22"/>
          <w:szCs w:val="22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D74881" w:rsidRPr="006A530E">
        <w:rPr>
          <w:rFonts w:asciiTheme="minorHAnsi" w:hAnsiTheme="minorHAnsi"/>
          <w:sz w:val="22"/>
          <w:szCs w:val="22"/>
          <w:lang w:val="it-IT"/>
        </w:rPr>
        <w:instrText xml:space="preserve"> FORMCHECKBOX </w:instrText>
      </w:r>
      <w:r>
        <w:rPr>
          <w:rFonts w:asciiTheme="minorHAnsi" w:hAnsiTheme="minorHAnsi"/>
          <w:sz w:val="22"/>
          <w:szCs w:val="22"/>
          <w:lang w:val="it-IT"/>
        </w:rPr>
      </w:r>
      <w:r>
        <w:rPr>
          <w:rFonts w:asciiTheme="minorHAnsi" w:hAnsiTheme="minorHAnsi"/>
          <w:sz w:val="22"/>
          <w:szCs w:val="22"/>
          <w:lang w:val="it-IT"/>
        </w:rPr>
        <w:fldChar w:fldCharType="separate"/>
      </w:r>
      <w:r w:rsidRPr="006A530E">
        <w:rPr>
          <w:rFonts w:asciiTheme="minorHAnsi" w:hAnsiTheme="minorHAnsi"/>
          <w:sz w:val="22"/>
          <w:szCs w:val="22"/>
          <w:lang w:val="it-IT"/>
        </w:rPr>
        <w:fldChar w:fldCharType="end"/>
      </w:r>
      <w:r w:rsidR="00B777BA" w:rsidRPr="006A530E">
        <w:rPr>
          <w:rFonts w:asciiTheme="minorHAnsi" w:hAnsiTheme="minorHAnsi"/>
          <w:b/>
          <w:sz w:val="22"/>
          <w:szCs w:val="22"/>
          <w:lang w:val="it-IT"/>
        </w:rPr>
        <w:t xml:space="preserve"> il piano di sicurezza</w:t>
      </w:r>
      <w:r w:rsidR="00B777BA" w:rsidRPr="006A530E">
        <w:rPr>
          <w:rFonts w:asciiTheme="minorHAnsi" w:hAnsiTheme="minorHAnsi"/>
          <w:sz w:val="22"/>
          <w:szCs w:val="22"/>
          <w:lang w:val="it-IT"/>
        </w:rPr>
        <w:t>;</w:t>
      </w:r>
    </w:p>
    <w:p w:rsidR="00B777BA" w:rsidRPr="006A530E" w:rsidRDefault="002E1019" w:rsidP="00D74881">
      <w:pPr>
        <w:tabs>
          <w:tab w:val="left" w:pos="960"/>
        </w:tabs>
        <w:ind w:left="360"/>
        <w:jc w:val="both"/>
        <w:rPr>
          <w:rFonts w:asciiTheme="minorHAnsi" w:hAnsiTheme="minorHAnsi"/>
          <w:sz w:val="22"/>
          <w:szCs w:val="22"/>
          <w:lang w:val="it-IT"/>
        </w:rPr>
      </w:pPr>
      <w:r w:rsidRPr="006A530E">
        <w:rPr>
          <w:rFonts w:asciiTheme="minorHAnsi" w:hAnsiTheme="minorHAnsi"/>
          <w:sz w:val="22"/>
          <w:szCs w:val="22"/>
          <w:lang w:val="it-IT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D74881" w:rsidRPr="006A530E">
        <w:rPr>
          <w:rFonts w:asciiTheme="minorHAnsi" w:hAnsiTheme="minorHAnsi"/>
          <w:sz w:val="22"/>
          <w:szCs w:val="22"/>
          <w:lang w:val="it-IT"/>
        </w:rPr>
        <w:instrText xml:space="preserve"> FORMCHECKBOX </w:instrText>
      </w:r>
      <w:r>
        <w:rPr>
          <w:rFonts w:asciiTheme="minorHAnsi" w:hAnsiTheme="minorHAnsi"/>
          <w:sz w:val="22"/>
          <w:szCs w:val="22"/>
          <w:lang w:val="it-IT"/>
        </w:rPr>
      </w:r>
      <w:r>
        <w:rPr>
          <w:rFonts w:asciiTheme="minorHAnsi" w:hAnsiTheme="minorHAnsi"/>
          <w:sz w:val="22"/>
          <w:szCs w:val="22"/>
          <w:lang w:val="it-IT"/>
        </w:rPr>
        <w:fldChar w:fldCharType="separate"/>
      </w:r>
      <w:r w:rsidRPr="006A530E">
        <w:rPr>
          <w:rFonts w:asciiTheme="minorHAnsi" w:hAnsiTheme="minorHAnsi"/>
          <w:sz w:val="22"/>
          <w:szCs w:val="22"/>
          <w:lang w:val="it-IT"/>
        </w:rPr>
        <w:fldChar w:fldCharType="end"/>
      </w:r>
      <w:r w:rsidR="00B777BA" w:rsidRPr="006A530E">
        <w:rPr>
          <w:rFonts w:asciiTheme="minorHAnsi" w:hAnsiTheme="minorHAnsi"/>
          <w:b/>
          <w:sz w:val="22"/>
          <w:szCs w:val="22"/>
          <w:lang w:val="it-IT"/>
        </w:rPr>
        <w:t xml:space="preserve"> il capitolato speciale di appalto</w:t>
      </w:r>
      <w:r w:rsidR="00B777BA" w:rsidRPr="006A530E">
        <w:rPr>
          <w:rFonts w:asciiTheme="minorHAnsi" w:hAnsiTheme="minorHAnsi"/>
          <w:sz w:val="22"/>
          <w:szCs w:val="22"/>
          <w:lang w:val="it-IT"/>
        </w:rPr>
        <w:t>;</w:t>
      </w:r>
    </w:p>
    <w:bookmarkStart w:id="1" w:name="Controllo1"/>
    <w:p w:rsidR="00B777BA" w:rsidRPr="006A530E" w:rsidRDefault="002E1019" w:rsidP="00B777BA">
      <w:pPr>
        <w:tabs>
          <w:tab w:val="left" w:pos="960"/>
        </w:tabs>
        <w:ind w:left="360"/>
        <w:jc w:val="both"/>
        <w:rPr>
          <w:rFonts w:asciiTheme="minorHAnsi" w:hAnsiTheme="minorHAnsi"/>
          <w:sz w:val="22"/>
          <w:szCs w:val="22"/>
          <w:lang w:val="it-IT"/>
        </w:rPr>
      </w:pPr>
      <w:r w:rsidRPr="006A530E">
        <w:rPr>
          <w:rFonts w:asciiTheme="minorHAnsi" w:hAnsiTheme="minorHAnsi"/>
          <w:sz w:val="22"/>
          <w:szCs w:val="22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1"/>
            </w:checkBox>
          </w:ffData>
        </w:fldChar>
      </w:r>
      <w:r w:rsidR="00D74881" w:rsidRPr="006A530E">
        <w:rPr>
          <w:rFonts w:asciiTheme="minorHAnsi" w:hAnsiTheme="minorHAnsi"/>
          <w:sz w:val="22"/>
          <w:szCs w:val="22"/>
          <w:lang w:val="it-IT"/>
        </w:rPr>
        <w:instrText xml:space="preserve"> FORMCHECKBOX </w:instrText>
      </w:r>
      <w:r>
        <w:rPr>
          <w:rFonts w:asciiTheme="minorHAnsi" w:hAnsiTheme="minorHAnsi"/>
          <w:sz w:val="22"/>
          <w:szCs w:val="22"/>
          <w:lang w:val="it-IT"/>
        </w:rPr>
      </w:r>
      <w:r>
        <w:rPr>
          <w:rFonts w:asciiTheme="minorHAnsi" w:hAnsiTheme="minorHAnsi"/>
          <w:sz w:val="22"/>
          <w:szCs w:val="22"/>
          <w:lang w:val="it-IT"/>
        </w:rPr>
        <w:fldChar w:fldCharType="separate"/>
      </w:r>
      <w:r w:rsidRPr="006A530E">
        <w:rPr>
          <w:rFonts w:asciiTheme="minorHAnsi" w:hAnsiTheme="minorHAnsi"/>
          <w:sz w:val="22"/>
          <w:szCs w:val="22"/>
          <w:lang w:val="it-IT"/>
        </w:rPr>
        <w:fldChar w:fldCharType="end"/>
      </w:r>
      <w:bookmarkEnd w:id="1"/>
      <w:r w:rsidR="00B777BA" w:rsidRPr="006A530E">
        <w:rPr>
          <w:rFonts w:asciiTheme="minorHAnsi" w:hAnsiTheme="minorHAnsi"/>
          <w:sz w:val="22"/>
          <w:szCs w:val="22"/>
          <w:lang w:val="it-IT"/>
        </w:rPr>
        <w:t xml:space="preserve"> </w:t>
      </w:r>
      <w:r w:rsidR="00B777BA" w:rsidRPr="006A530E">
        <w:rPr>
          <w:rFonts w:asciiTheme="minorHAnsi" w:hAnsiTheme="minorHAnsi"/>
          <w:b/>
          <w:sz w:val="22"/>
          <w:szCs w:val="22"/>
          <w:lang w:val="it-IT"/>
        </w:rPr>
        <w:t>l’elenco dei prezzi unitari</w:t>
      </w:r>
      <w:r w:rsidR="00B777BA" w:rsidRPr="006A530E">
        <w:rPr>
          <w:rFonts w:asciiTheme="minorHAnsi" w:hAnsiTheme="minorHAnsi"/>
          <w:sz w:val="22"/>
          <w:szCs w:val="22"/>
          <w:lang w:val="it-IT"/>
        </w:rPr>
        <w:t>;</w:t>
      </w:r>
    </w:p>
    <w:p w:rsidR="00D74881" w:rsidRPr="006A530E" w:rsidRDefault="00B777BA" w:rsidP="00B777BA">
      <w:pPr>
        <w:ind w:left="360"/>
        <w:jc w:val="both"/>
        <w:rPr>
          <w:rFonts w:asciiTheme="minorHAnsi" w:hAnsiTheme="minorHAnsi"/>
          <w:sz w:val="22"/>
          <w:szCs w:val="22"/>
          <w:lang w:val="it-IT"/>
        </w:rPr>
      </w:pPr>
      <w:r w:rsidRPr="006A530E">
        <w:rPr>
          <w:rFonts w:asciiTheme="minorHAnsi" w:hAnsiTheme="minorHAnsi"/>
          <w:sz w:val="22"/>
          <w:szCs w:val="22"/>
          <w:lang w:val="it-IT"/>
        </w:rPr>
        <w:t xml:space="preserve">sono visibili presso </w:t>
      </w:r>
      <w:r w:rsidR="00D74881" w:rsidRPr="006A530E">
        <w:rPr>
          <w:rFonts w:asciiTheme="minorHAnsi" w:hAnsiTheme="minorHAnsi"/>
          <w:sz w:val="22"/>
          <w:szCs w:val="22"/>
          <w:lang w:val="it-IT"/>
        </w:rPr>
        <w:t xml:space="preserve">l’ufficio tecnico </w:t>
      </w:r>
      <w:r w:rsidR="001A437F" w:rsidRPr="006A530E">
        <w:rPr>
          <w:rFonts w:asciiTheme="minorHAnsi" w:hAnsiTheme="minorHAnsi"/>
          <w:sz w:val="22"/>
          <w:szCs w:val="22"/>
          <w:lang w:val="it-IT"/>
        </w:rPr>
        <w:t>del</w:t>
      </w:r>
      <w:r w:rsidR="00D74881" w:rsidRPr="006A530E">
        <w:rPr>
          <w:rFonts w:asciiTheme="minorHAnsi" w:hAnsiTheme="minorHAnsi"/>
          <w:sz w:val="22"/>
          <w:szCs w:val="22"/>
          <w:lang w:val="it-IT"/>
        </w:rPr>
        <w:t xml:space="preserve"> Settore LL.PP. – Governo e Uso del Territorio</w:t>
      </w:r>
      <w:r w:rsidR="001A437F" w:rsidRPr="006A530E">
        <w:rPr>
          <w:rFonts w:asciiTheme="minorHAnsi" w:hAnsiTheme="minorHAnsi"/>
          <w:sz w:val="22"/>
          <w:szCs w:val="22"/>
          <w:lang w:val="it-IT"/>
        </w:rPr>
        <w:t>,</w:t>
      </w:r>
      <w:r w:rsidRPr="006A530E">
        <w:rPr>
          <w:rFonts w:asciiTheme="minorHAnsi" w:hAnsiTheme="minorHAnsi"/>
          <w:sz w:val="22"/>
          <w:szCs w:val="22"/>
          <w:lang w:val="it-IT"/>
        </w:rPr>
        <w:t xml:space="preserve"> nei giorni </w:t>
      </w:r>
      <w:r w:rsidR="00D74881" w:rsidRPr="006A530E">
        <w:rPr>
          <w:rFonts w:asciiTheme="minorHAnsi" w:hAnsiTheme="minorHAnsi"/>
          <w:sz w:val="22"/>
          <w:szCs w:val="22"/>
          <w:lang w:val="it-IT"/>
        </w:rPr>
        <w:t>lun-ven</w:t>
      </w:r>
      <w:r w:rsidRPr="006A530E">
        <w:rPr>
          <w:rFonts w:asciiTheme="minorHAnsi" w:hAnsiTheme="minorHAnsi"/>
          <w:sz w:val="22"/>
          <w:szCs w:val="22"/>
          <w:lang w:val="it-IT"/>
        </w:rPr>
        <w:t xml:space="preserve"> e nelle ore </w:t>
      </w:r>
      <w:r w:rsidR="00D74881" w:rsidRPr="006A530E">
        <w:rPr>
          <w:rFonts w:asciiTheme="minorHAnsi" w:hAnsiTheme="minorHAnsi"/>
          <w:sz w:val="22"/>
          <w:szCs w:val="22"/>
          <w:lang w:val="it-IT"/>
        </w:rPr>
        <w:t>9:00-13:00</w:t>
      </w:r>
      <w:r w:rsidR="001A437F" w:rsidRPr="006A530E">
        <w:rPr>
          <w:rFonts w:asciiTheme="minorHAnsi" w:hAnsiTheme="minorHAnsi"/>
          <w:sz w:val="22"/>
          <w:szCs w:val="22"/>
          <w:lang w:val="it-IT"/>
        </w:rPr>
        <w:t>,</w:t>
      </w:r>
      <w:r w:rsidR="00D74881" w:rsidRPr="006A530E">
        <w:rPr>
          <w:rFonts w:asciiTheme="minorHAnsi" w:hAnsiTheme="minorHAnsi"/>
          <w:sz w:val="22"/>
          <w:szCs w:val="22"/>
          <w:lang w:val="it-IT"/>
        </w:rPr>
        <w:t xml:space="preserve"> </w:t>
      </w:r>
      <w:r w:rsidR="001A437F" w:rsidRPr="006A530E">
        <w:rPr>
          <w:rFonts w:asciiTheme="minorHAnsi" w:hAnsiTheme="minorHAnsi"/>
          <w:sz w:val="22"/>
          <w:szCs w:val="22"/>
          <w:lang w:val="it-IT"/>
        </w:rPr>
        <w:t>nonché disponibili sui</w:t>
      </w:r>
      <w:r w:rsidRPr="006A530E">
        <w:rPr>
          <w:rFonts w:asciiTheme="minorHAnsi" w:hAnsiTheme="minorHAnsi"/>
          <w:sz w:val="22"/>
          <w:szCs w:val="22"/>
          <w:lang w:val="it-IT"/>
        </w:rPr>
        <w:t xml:space="preserve"> sit</w:t>
      </w:r>
      <w:r w:rsidR="001A437F" w:rsidRPr="006A530E">
        <w:rPr>
          <w:rFonts w:asciiTheme="minorHAnsi" w:hAnsiTheme="minorHAnsi"/>
          <w:sz w:val="22"/>
          <w:szCs w:val="22"/>
          <w:lang w:val="it-IT"/>
        </w:rPr>
        <w:t>i</w:t>
      </w:r>
      <w:r w:rsidRPr="006A530E">
        <w:rPr>
          <w:rFonts w:asciiTheme="minorHAnsi" w:hAnsiTheme="minorHAnsi"/>
          <w:sz w:val="22"/>
          <w:szCs w:val="22"/>
          <w:lang w:val="it-IT"/>
        </w:rPr>
        <w:t xml:space="preserve"> Internet</w:t>
      </w:r>
      <w:r w:rsidR="001A437F" w:rsidRPr="006A530E">
        <w:rPr>
          <w:rFonts w:asciiTheme="minorHAnsi" w:hAnsiTheme="minorHAnsi"/>
          <w:sz w:val="22"/>
          <w:szCs w:val="22"/>
          <w:lang w:val="it-IT"/>
        </w:rPr>
        <w:t>:</w:t>
      </w:r>
      <w:r w:rsidRPr="006A530E">
        <w:rPr>
          <w:rFonts w:asciiTheme="minorHAnsi" w:hAnsiTheme="minorHAnsi"/>
          <w:sz w:val="22"/>
          <w:szCs w:val="22"/>
          <w:lang w:val="it-IT"/>
        </w:rPr>
        <w:t xml:space="preserve"> </w:t>
      </w:r>
      <w:hyperlink r:id="rId15" w:history="1">
        <w:r w:rsidR="006A530E" w:rsidRPr="006A530E">
          <w:rPr>
            <w:rStyle w:val="Collegamentoipertestuale"/>
            <w:rFonts w:asciiTheme="minorHAnsi" w:hAnsiTheme="minorHAnsi"/>
            <w:sz w:val="22"/>
            <w:szCs w:val="22"/>
            <w:lang w:val="it-IT"/>
          </w:rPr>
          <w:t>www.comune.coriglianocalabro.cs.it</w:t>
        </w:r>
      </w:hyperlink>
      <w:r w:rsidR="003C105D" w:rsidRPr="006A530E">
        <w:rPr>
          <w:rFonts w:asciiTheme="minorHAnsi" w:hAnsiTheme="minorHAnsi"/>
          <w:sz w:val="22"/>
          <w:szCs w:val="22"/>
          <w:lang w:val="it-IT"/>
        </w:rPr>
        <w:t xml:space="preserve">; </w:t>
      </w:r>
      <w:hyperlink r:id="rId16" w:history="1">
        <w:r w:rsidR="003C105D" w:rsidRPr="006A530E">
          <w:rPr>
            <w:rStyle w:val="Collegamentoipertestuale"/>
            <w:rFonts w:asciiTheme="minorHAnsi" w:hAnsiTheme="minorHAnsi" w:cs="Arial"/>
            <w:bCs/>
            <w:sz w:val="22"/>
            <w:szCs w:val="22"/>
            <w:lang w:val="it-IT"/>
          </w:rPr>
          <w:t>www.provincia.cosenza.it</w:t>
        </w:r>
      </w:hyperlink>
      <w:r w:rsidR="006A530E" w:rsidRPr="006A530E">
        <w:rPr>
          <w:rFonts w:asciiTheme="minorHAnsi" w:hAnsiTheme="minorHAnsi"/>
          <w:sz w:val="22"/>
          <w:szCs w:val="22"/>
          <w:lang w:val="it-IT"/>
        </w:rPr>
        <w:t xml:space="preserve"> ; </w:t>
      </w:r>
    </w:p>
    <w:p w:rsidR="00B777BA" w:rsidRPr="00B777BA" w:rsidRDefault="00B777BA" w:rsidP="00B777BA">
      <w:pPr>
        <w:ind w:left="360"/>
        <w:jc w:val="both"/>
        <w:rPr>
          <w:rFonts w:ascii="Arial" w:hAnsi="Arial"/>
          <w:lang w:val="it-IT"/>
        </w:rPr>
      </w:pPr>
    </w:p>
    <w:p w:rsidR="00147D88" w:rsidRPr="006A530E" w:rsidRDefault="00147D88">
      <w:pPr>
        <w:numPr>
          <w:ilvl w:val="0"/>
          <w:numId w:val="4"/>
        </w:numPr>
        <w:jc w:val="both"/>
        <w:rPr>
          <w:rFonts w:asciiTheme="minorHAnsi" w:hAnsiTheme="minorHAnsi" w:cs="Arial"/>
          <w:b/>
          <w:bCs/>
          <w:lang w:val="it-IT"/>
        </w:rPr>
      </w:pPr>
      <w:r w:rsidRPr="006A530E">
        <w:rPr>
          <w:rFonts w:asciiTheme="minorHAnsi" w:hAnsiTheme="minorHAnsi" w:cs="Arial"/>
          <w:b/>
          <w:bCs/>
          <w:snapToGrid w:val="0"/>
          <w:lang w:val="it-IT"/>
        </w:rPr>
        <w:t>TERMINE, INDIRIZZO DI RICEZIONE E MODALITÀ DI PRESENTAZIONE DELLE OFFERTE</w:t>
      </w:r>
      <w:r w:rsidRPr="006A530E">
        <w:rPr>
          <w:rFonts w:asciiTheme="minorHAnsi" w:hAnsiTheme="minorHAnsi" w:cs="Arial"/>
          <w:b/>
          <w:bCs/>
          <w:lang w:val="it-IT"/>
        </w:rPr>
        <w:t>:</w:t>
      </w:r>
    </w:p>
    <w:p w:rsidR="00147D88" w:rsidRPr="006A530E" w:rsidRDefault="00147D88">
      <w:pPr>
        <w:tabs>
          <w:tab w:val="left" w:pos="792"/>
        </w:tabs>
        <w:ind w:left="792" w:hanging="432"/>
        <w:jc w:val="both"/>
        <w:rPr>
          <w:rFonts w:asciiTheme="minorHAnsi" w:hAnsiTheme="minorHAnsi" w:cs="Arial"/>
          <w:sz w:val="10"/>
          <w:szCs w:val="10"/>
          <w:lang w:val="it-IT"/>
        </w:rPr>
      </w:pPr>
    </w:p>
    <w:p w:rsidR="00147D88" w:rsidRPr="006A530E" w:rsidRDefault="00147D88">
      <w:pPr>
        <w:tabs>
          <w:tab w:val="left" w:pos="0"/>
          <w:tab w:val="left" w:pos="792"/>
        </w:tabs>
        <w:ind w:left="792" w:hanging="432"/>
        <w:jc w:val="both"/>
        <w:rPr>
          <w:rFonts w:asciiTheme="minorHAnsi" w:hAnsiTheme="minorHAnsi" w:cs="Arial"/>
          <w:snapToGrid w:val="0"/>
          <w:lang w:val="it-IT"/>
        </w:rPr>
      </w:pPr>
      <w:r w:rsidRPr="006A530E">
        <w:rPr>
          <w:rFonts w:asciiTheme="minorHAnsi" w:hAnsiTheme="minorHAnsi" w:cs="Arial"/>
          <w:b/>
          <w:bCs/>
          <w:snapToGrid w:val="0"/>
          <w:lang w:val="it-IT"/>
        </w:rPr>
        <w:t>6.1.</w:t>
      </w:r>
      <w:r w:rsidRPr="006A530E">
        <w:rPr>
          <w:rFonts w:asciiTheme="minorHAnsi" w:hAnsiTheme="minorHAnsi" w:cs="Arial"/>
          <w:b/>
          <w:bCs/>
          <w:snapToGrid w:val="0"/>
          <w:lang w:val="it-IT"/>
        </w:rPr>
        <w:tab/>
        <w:t xml:space="preserve">termine di presentazione delle offerte: </w:t>
      </w:r>
      <w:r w:rsidRPr="006A530E">
        <w:rPr>
          <w:rFonts w:asciiTheme="minorHAnsi" w:hAnsiTheme="minorHAnsi" w:cs="Arial"/>
          <w:snapToGrid w:val="0"/>
          <w:lang w:val="it-IT"/>
        </w:rPr>
        <w:t xml:space="preserve">ore </w:t>
      </w:r>
      <w:r w:rsidRPr="006A530E">
        <w:rPr>
          <w:rFonts w:asciiTheme="minorHAnsi" w:hAnsiTheme="minorHAnsi" w:cs="Arial"/>
          <w:snapToGrid w:val="0"/>
          <w:highlight w:val="cyan"/>
          <w:lang w:val="it-IT"/>
        </w:rPr>
        <w:t>..........................</w:t>
      </w:r>
      <w:r w:rsidRPr="006A530E">
        <w:rPr>
          <w:rFonts w:asciiTheme="minorHAnsi" w:hAnsiTheme="minorHAnsi" w:cs="Arial"/>
          <w:snapToGrid w:val="0"/>
          <w:lang w:val="it-IT"/>
        </w:rPr>
        <w:t xml:space="preserve"> del giorno </w:t>
      </w:r>
      <w:r w:rsidRPr="006A530E">
        <w:rPr>
          <w:rFonts w:asciiTheme="minorHAnsi" w:hAnsiTheme="minorHAnsi" w:cs="Arial"/>
          <w:snapToGrid w:val="0"/>
          <w:highlight w:val="cyan"/>
          <w:lang w:val="it-IT"/>
        </w:rPr>
        <w:t>.........................................;</w:t>
      </w:r>
    </w:p>
    <w:p w:rsidR="00147D88" w:rsidRPr="006A530E" w:rsidRDefault="00147D88">
      <w:pPr>
        <w:tabs>
          <w:tab w:val="left" w:pos="792"/>
        </w:tabs>
        <w:ind w:left="792" w:hanging="432"/>
        <w:jc w:val="both"/>
        <w:rPr>
          <w:rFonts w:asciiTheme="minorHAnsi" w:hAnsiTheme="minorHAnsi" w:cs="Arial"/>
          <w:sz w:val="10"/>
          <w:szCs w:val="10"/>
          <w:lang w:val="it-IT"/>
        </w:rPr>
      </w:pPr>
    </w:p>
    <w:p w:rsidR="00147D88" w:rsidRPr="006A530E" w:rsidRDefault="00147D88">
      <w:pPr>
        <w:tabs>
          <w:tab w:val="left" w:pos="0"/>
        </w:tabs>
        <w:ind w:left="792" w:hanging="432"/>
        <w:jc w:val="both"/>
        <w:rPr>
          <w:rFonts w:asciiTheme="minorHAnsi" w:hAnsiTheme="minorHAnsi" w:cs="Arial"/>
          <w:snapToGrid w:val="0"/>
          <w:lang w:val="it-IT"/>
        </w:rPr>
      </w:pPr>
      <w:r w:rsidRPr="006A530E">
        <w:rPr>
          <w:rFonts w:asciiTheme="minorHAnsi" w:hAnsiTheme="minorHAnsi" w:cs="Arial"/>
          <w:b/>
          <w:bCs/>
          <w:snapToGrid w:val="0"/>
          <w:lang w:val="it-IT"/>
        </w:rPr>
        <w:t>6.2.</w:t>
      </w:r>
      <w:r w:rsidRPr="006A530E">
        <w:rPr>
          <w:rFonts w:asciiTheme="minorHAnsi" w:hAnsiTheme="minorHAnsi" w:cs="Arial"/>
          <w:b/>
          <w:bCs/>
          <w:snapToGrid w:val="0"/>
          <w:lang w:val="it-IT"/>
        </w:rPr>
        <w:tab/>
        <w:t xml:space="preserve">indirizzo: </w:t>
      </w:r>
      <w:r w:rsidR="00D74881" w:rsidRPr="006A530E">
        <w:rPr>
          <w:rFonts w:asciiTheme="minorHAnsi" w:hAnsiTheme="minorHAnsi" w:cs="Arial"/>
          <w:snapToGrid w:val="0"/>
          <w:lang w:val="it-IT"/>
        </w:rPr>
        <w:t>SUA.CS, P.zza XV Marzo</w:t>
      </w:r>
      <w:r w:rsidRPr="006A530E">
        <w:rPr>
          <w:rFonts w:asciiTheme="minorHAnsi" w:hAnsiTheme="minorHAnsi" w:cs="Arial"/>
          <w:snapToGrid w:val="0"/>
          <w:lang w:val="it-IT"/>
        </w:rPr>
        <w:t xml:space="preserve"> n</w:t>
      </w:r>
      <w:r w:rsidR="00CB285C" w:rsidRPr="006A530E">
        <w:rPr>
          <w:rFonts w:asciiTheme="minorHAnsi" w:hAnsiTheme="minorHAnsi" w:cs="Arial"/>
          <w:snapToGrid w:val="0"/>
          <w:lang w:val="it-IT"/>
        </w:rPr>
        <w:t>.</w:t>
      </w:r>
      <w:r w:rsidR="00D74881" w:rsidRPr="006A530E">
        <w:rPr>
          <w:rFonts w:asciiTheme="minorHAnsi" w:hAnsiTheme="minorHAnsi" w:cs="Arial"/>
          <w:snapToGrid w:val="0"/>
          <w:lang w:val="it-IT"/>
        </w:rPr>
        <w:t xml:space="preserve"> 1</w:t>
      </w:r>
      <w:r w:rsidRPr="006A530E">
        <w:rPr>
          <w:rFonts w:asciiTheme="minorHAnsi" w:hAnsiTheme="minorHAnsi" w:cs="Arial"/>
          <w:snapToGrid w:val="0"/>
          <w:lang w:val="it-IT"/>
        </w:rPr>
        <w:t>, C.A.P.</w:t>
      </w:r>
      <w:r w:rsidR="00974F92" w:rsidRPr="006A530E">
        <w:rPr>
          <w:rFonts w:asciiTheme="minorHAnsi" w:hAnsiTheme="minorHAnsi" w:cs="Arial"/>
          <w:snapToGrid w:val="0"/>
          <w:lang w:val="it-IT"/>
        </w:rPr>
        <w:t xml:space="preserve"> </w:t>
      </w:r>
      <w:r w:rsidR="00D74881" w:rsidRPr="006A530E">
        <w:rPr>
          <w:rFonts w:asciiTheme="minorHAnsi" w:hAnsiTheme="minorHAnsi" w:cs="Arial"/>
          <w:snapToGrid w:val="0"/>
          <w:lang w:val="it-IT"/>
        </w:rPr>
        <w:t>87100</w:t>
      </w:r>
      <w:r w:rsidRPr="006A530E">
        <w:rPr>
          <w:rFonts w:asciiTheme="minorHAnsi" w:hAnsiTheme="minorHAnsi" w:cs="Arial"/>
          <w:snapToGrid w:val="0"/>
          <w:lang w:val="it-IT"/>
        </w:rPr>
        <w:t xml:space="preserve"> </w:t>
      </w:r>
      <w:r w:rsidR="00D74881" w:rsidRPr="006A530E">
        <w:rPr>
          <w:rFonts w:asciiTheme="minorHAnsi" w:hAnsiTheme="minorHAnsi" w:cs="Arial"/>
          <w:snapToGrid w:val="0"/>
          <w:lang w:val="it-IT"/>
        </w:rPr>
        <w:t>COSENZA</w:t>
      </w:r>
      <w:r w:rsidRPr="006A530E">
        <w:rPr>
          <w:rFonts w:asciiTheme="minorHAnsi" w:hAnsiTheme="minorHAnsi" w:cs="Arial"/>
          <w:snapToGrid w:val="0"/>
          <w:lang w:val="it-IT"/>
        </w:rPr>
        <w:t>;</w:t>
      </w:r>
    </w:p>
    <w:p w:rsidR="00147D88" w:rsidRPr="006A530E" w:rsidRDefault="00147D88">
      <w:pPr>
        <w:tabs>
          <w:tab w:val="left" w:pos="792"/>
        </w:tabs>
        <w:ind w:left="792" w:hanging="432"/>
        <w:jc w:val="both"/>
        <w:rPr>
          <w:rFonts w:asciiTheme="minorHAnsi" w:hAnsiTheme="minorHAnsi" w:cs="Arial"/>
          <w:sz w:val="10"/>
          <w:szCs w:val="10"/>
          <w:lang w:val="it-IT"/>
        </w:rPr>
      </w:pPr>
    </w:p>
    <w:p w:rsidR="00147D88" w:rsidRPr="006A530E" w:rsidRDefault="00147D88">
      <w:pPr>
        <w:tabs>
          <w:tab w:val="left" w:pos="0"/>
        </w:tabs>
        <w:ind w:left="792" w:hanging="432"/>
        <w:jc w:val="both"/>
        <w:rPr>
          <w:rFonts w:asciiTheme="minorHAnsi" w:hAnsiTheme="minorHAnsi" w:cs="Arial"/>
          <w:b/>
          <w:bCs/>
          <w:snapToGrid w:val="0"/>
          <w:lang w:val="it-IT"/>
        </w:rPr>
      </w:pPr>
      <w:r w:rsidRPr="006A530E">
        <w:rPr>
          <w:rFonts w:asciiTheme="minorHAnsi" w:hAnsiTheme="minorHAnsi" w:cs="Arial"/>
          <w:b/>
          <w:bCs/>
          <w:snapToGrid w:val="0"/>
          <w:lang w:val="it-IT"/>
        </w:rPr>
        <w:t xml:space="preserve">6.3. </w:t>
      </w:r>
      <w:r w:rsidRPr="006A530E">
        <w:rPr>
          <w:rFonts w:asciiTheme="minorHAnsi" w:hAnsiTheme="minorHAnsi" w:cs="Arial"/>
          <w:b/>
          <w:bCs/>
          <w:snapToGrid w:val="0"/>
          <w:lang w:val="it-IT"/>
        </w:rPr>
        <w:tab/>
        <w:t xml:space="preserve">modalità: </w:t>
      </w:r>
      <w:r w:rsidRPr="006A530E">
        <w:rPr>
          <w:rFonts w:asciiTheme="minorHAnsi" w:hAnsiTheme="minorHAnsi" w:cs="Arial"/>
          <w:snapToGrid w:val="0"/>
          <w:lang w:val="it-IT"/>
        </w:rPr>
        <w:t>secondo qu</w:t>
      </w:r>
      <w:r w:rsidR="00B777BA" w:rsidRPr="006A530E">
        <w:rPr>
          <w:rFonts w:asciiTheme="minorHAnsi" w:hAnsiTheme="minorHAnsi" w:cs="Arial"/>
          <w:snapToGrid w:val="0"/>
          <w:lang w:val="it-IT"/>
        </w:rPr>
        <w:t>anto previsto dal disciplinare di gara</w:t>
      </w:r>
      <w:r w:rsidRPr="006A530E">
        <w:rPr>
          <w:rFonts w:asciiTheme="minorHAnsi" w:hAnsiTheme="minorHAnsi" w:cs="Arial"/>
          <w:snapToGrid w:val="0"/>
          <w:lang w:val="it-IT"/>
        </w:rPr>
        <w:t>;</w:t>
      </w:r>
    </w:p>
    <w:p w:rsidR="00147D88" w:rsidRPr="006A530E" w:rsidRDefault="00147D88">
      <w:pPr>
        <w:tabs>
          <w:tab w:val="left" w:pos="792"/>
        </w:tabs>
        <w:jc w:val="both"/>
        <w:rPr>
          <w:rFonts w:asciiTheme="minorHAnsi" w:hAnsiTheme="minorHAnsi" w:cs="Arial"/>
          <w:lang w:val="it-IT"/>
        </w:rPr>
      </w:pPr>
    </w:p>
    <w:p w:rsidR="00147D88" w:rsidRPr="006A530E" w:rsidRDefault="00147D88">
      <w:pPr>
        <w:numPr>
          <w:ilvl w:val="0"/>
          <w:numId w:val="4"/>
        </w:numPr>
        <w:tabs>
          <w:tab w:val="left" w:pos="0"/>
        </w:tabs>
        <w:jc w:val="both"/>
        <w:rPr>
          <w:rFonts w:asciiTheme="minorHAnsi" w:hAnsiTheme="minorHAnsi" w:cs="Arial"/>
          <w:snapToGrid w:val="0"/>
          <w:lang w:val="it-IT"/>
        </w:rPr>
      </w:pPr>
      <w:r w:rsidRPr="006A530E">
        <w:rPr>
          <w:rFonts w:asciiTheme="minorHAnsi" w:hAnsiTheme="minorHAnsi" w:cs="Arial"/>
          <w:b/>
          <w:bCs/>
          <w:snapToGrid w:val="0"/>
          <w:lang w:val="it-IT"/>
        </w:rPr>
        <w:t xml:space="preserve">SOGGETTI AMMESSI ALL’APERTURA DELLE OFFERTE: </w:t>
      </w:r>
      <w:r w:rsidRPr="006A530E">
        <w:rPr>
          <w:rFonts w:asciiTheme="minorHAnsi" w:hAnsiTheme="minorHAnsi" w:cs="Arial"/>
          <w:snapToGrid w:val="0"/>
          <w:lang w:val="it-IT"/>
        </w:rPr>
        <w:t>i legali rappresentanti dei concorrenti di cui al successivo punto 10. ovvero un solo raprresentante per ciascun concorrente, munito di specifica delega conferita dai suddetti legali rappresentanti;</w:t>
      </w:r>
    </w:p>
    <w:p w:rsidR="00147D88" w:rsidRPr="006A530E" w:rsidRDefault="00147D88">
      <w:pPr>
        <w:tabs>
          <w:tab w:val="left" w:pos="0"/>
        </w:tabs>
        <w:jc w:val="both"/>
        <w:rPr>
          <w:rFonts w:asciiTheme="minorHAnsi" w:hAnsiTheme="minorHAnsi" w:cs="Arial"/>
          <w:b/>
          <w:bCs/>
          <w:snapToGrid w:val="0"/>
          <w:lang w:val="it-IT"/>
        </w:rPr>
      </w:pPr>
    </w:p>
    <w:p w:rsidR="00147D88" w:rsidRPr="006A530E" w:rsidRDefault="00147D88">
      <w:pPr>
        <w:numPr>
          <w:ilvl w:val="0"/>
          <w:numId w:val="4"/>
        </w:numPr>
        <w:tabs>
          <w:tab w:val="left" w:pos="0"/>
        </w:tabs>
        <w:jc w:val="both"/>
        <w:rPr>
          <w:rFonts w:asciiTheme="minorHAnsi" w:hAnsiTheme="minorHAnsi" w:cs="Arial"/>
          <w:b/>
          <w:bCs/>
          <w:snapToGrid w:val="0"/>
        </w:rPr>
      </w:pPr>
      <w:r w:rsidRPr="006A530E">
        <w:rPr>
          <w:rFonts w:asciiTheme="minorHAnsi" w:hAnsiTheme="minorHAnsi" w:cs="Arial"/>
          <w:b/>
          <w:bCs/>
          <w:snapToGrid w:val="0"/>
        </w:rPr>
        <w:t>CAUZIONE</w:t>
      </w:r>
    </w:p>
    <w:p w:rsidR="00B777BA" w:rsidRPr="006A530E" w:rsidRDefault="00B777BA" w:rsidP="00B777BA">
      <w:pPr>
        <w:pStyle w:val="provvr0"/>
        <w:spacing w:before="0" w:beforeAutospacing="0" w:after="0" w:afterAutospacing="0"/>
        <w:ind w:left="360"/>
        <w:rPr>
          <w:rFonts w:asciiTheme="minorHAnsi" w:hAnsiTheme="minorHAnsi" w:cs="Arial"/>
          <w:sz w:val="20"/>
        </w:rPr>
      </w:pPr>
      <w:r w:rsidRPr="006A530E">
        <w:rPr>
          <w:rFonts w:asciiTheme="minorHAnsi" w:hAnsiTheme="minorHAnsi" w:cs="Arial"/>
          <w:sz w:val="20"/>
        </w:rPr>
        <w:t xml:space="preserve">Il concorrente dovrà presentare a corredo dell’offerta la cauzione provvisoria pari al 2 % dell’importo a base di gara e quindi pari ad  </w:t>
      </w:r>
      <w:r w:rsidRPr="006A530E">
        <w:rPr>
          <w:rFonts w:asciiTheme="minorHAnsi" w:hAnsiTheme="minorHAnsi" w:cs="Arial"/>
          <w:b/>
          <w:sz w:val="20"/>
        </w:rPr>
        <w:t xml:space="preserve">€ </w:t>
      </w:r>
      <w:r w:rsidR="00CB285C" w:rsidRPr="006A530E">
        <w:rPr>
          <w:rFonts w:asciiTheme="minorHAnsi" w:hAnsiTheme="minorHAnsi" w:cs="Arial"/>
          <w:b/>
          <w:sz w:val="20"/>
        </w:rPr>
        <w:t>2</w:t>
      </w:r>
      <w:r w:rsidR="001B00A5" w:rsidRPr="006A530E">
        <w:rPr>
          <w:rFonts w:asciiTheme="minorHAnsi" w:hAnsiTheme="minorHAnsi" w:cs="Arial"/>
          <w:b/>
          <w:sz w:val="20"/>
        </w:rPr>
        <w:t>1</w:t>
      </w:r>
      <w:r w:rsidR="00CB285C" w:rsidRPr="006A530E">
        <w:rPr>
          <w:rFonts w:asciiTheme="minorHAnsi" w:hAnsiTheme="minorHAnsi" w:cs="Arial"/>
          <w:b/>
          <w:sz w:val="20"/>
        </w:rPr>
        <w:t>.</w:t>
      </w:r>
      <w:r w:rsidR="001B00A5" w:rsidRPr="006A530E">
        <w:rPr>
          <w:rFonts w:asciiTheme="minorHAnsi" w:hAnsiTheme="minorHAnsi" w:cs="Arial"/>
          <w:b/>
          <w:sz w:val="20"/>
        </w:rPr>
        <w:t>731</w:t>
      </w:r>
      <w:r w:rsidR="00CB285C" w:rsidRPr="006A530E">
        <w:rPr>
          <w:rFonts w:asciiTheme="minorHAnsi" w:hAnsiTheme="minorHAnsi" w:cs="Arial"/>
          <w:b/>
          <w:sz w:val="20"/>
        </w:rPr>
        <w:t>,</w:t>
      </w:r>
      <w:r w:rsidR="001B00A5" w:rsidRPr="006A530E">
        <w:rPr>
          <w:rFonts w:asciiTheme="minorHAnsi" w:hAnsiTheme="minorHAnsi" w:cs="Arial"/>
          <w:b/>
          <w:sz w:val="20"/>
        </w:rPr>
        <w:t>23</w:t>
      </w:r>
      <w:r w:rsidRPr="006A530E">
        <w:rPr>
          <w:rFonts w:asciiTheme="minorHAnsi" w:hAnsiTheme="minorHAnsi" w:cs="Arial"/>
          <w:sz w:val="20"/>
        </w:rPr>
        <w:t xml:space="preserve"> </w:t>
      </w:r>
      <w:r w:rsidR="00E34391" w:rsidRPr="006A530E">
        <w:rPr>
          <w:rFonts w:asciiTheme="minorHAnsi" w:hAnsiTheme="minorHAnsi" w:cs="Arial"/>
          <w:sz w:val="20"/>
        </w:rPr>
        <w:t>secondo le modalità meglio</w:t>
      </w:r>
      <w:r w:rsidRPr="006A530E">
        <w:rPr>
          <w:rFonts w:asciiTheme="minorHAnsi" w:hAnsiTheme="minorHAnsi" w:cs="Arial"/>
          <w:sz w:val="20"/>
        </w:rPr>
        <w:t xml:space="preserve"> sp</w:t>
      </w:r>
      <w:r w:rsidR="00E34391" w:rsidRPr="006A530E">
        <w:rPr>
          <w:rFonts w:asciiTheme="minorHAnsi" w:hAnsiTheme="minorHAnsi" w:cs="Arial"/>
          <w:sz w:val="20"/>
        </w:rPr>
        <w:t>ecificate</w:t>
      </w:r>
      <w:r w:rsidRPr="006A530E">
        <w:rPr>
          <w:rFonts w:asciiTheme="minorHAnsi" w:hAnsiTheme="minorHAnsi" w:cs="Arial"/>
          <w:sz w:val="20"/>
        </w:rPr>
        <w:t xml:space="preserve"> nel disciplinare di gara. </w:t>
      </w:r>
    </w:p>
    <w:p w:rsidR="00B777BA" w:rsidRPr="006A530E" w:rsidRDefault="00B777BA" w:rsidP="00B777BA">
      <w:pPr>
        <w:pStyle w:val="provvr0"/>
        <w:spacing w:before="0" w:beforeAutospacing="0" w:after="0" w:afterAutospacing="0"/>
        <w:ind w:left="360"/>
        <w:rPr>
          <w:rFonts w:asciiTheme="minorHAnsi" w:hAnsiTheme="minorHAnsi" w:cs="Arial"/>
          <w:sz w:val="20"/>
        </w:rPr>
      </w:pPr>
    </w:p>
    <w:p w:rsidR="00147D88" w:rsidRPr="006A530E" w:rsidRDefault="00147D88">
      <w:pPr>
        <w:pStyle w:val="Rientrocorpodeltesto2"/>
        <w:numPr>
          <w:ilvl w:val="0"/>
          <w:numId w:val="5"/>
        </w:numPr>
        <w:tabs>
          <w:tab w:val="left" w:pos="0"/>
        </w:tabs>
        <w:rPr>
          <w:rFonts w:asciiTheme="minorHAnsi" w:hAnsiTheme="minorHAnsi" w:cs="Arial"/>
          <w:sz w:val="20"/>
          <w:szCs w:val="20"/>
        </w:rPr>
      </w:pPr>
      <w:r w:rsidRPr="006A530E">
        <w:rPr>
          <w:rFonts w:asciiTheme="minorHAnsi" w:hAnsiTheme="minorHAnsi" w:cs="Arial"/>
          <w:b/>
          <w:bCs/>
          <w:sz w:val="20"/>
          <w:szCs w:val="20"/>
        </w:rPr>
        <w:t>FINANZIAMENTO:</w:t>
      </w:r>
      <w:r w:rsidRPr="006A530E">
        <w:rPr>
          <w:rFonts w:asciiTheme="minorHAnsi" w:hAnsiTheme="minorHAnsi" w:cs="Arial"/>
          <w:sz w:val="20"/>
          <w:szCs w:val="20"/>
        </w:rPr>
        <w:t xml:space="preserve"> I lavori sono stati finanziati mediante </w:t>
      </w:r>
      <w:r w:rsidR="00FB1A6C" w:rsidRPr="006A530E">
        <w:rPr>
          <w:rFonts w:asciiTheme="minorHAnsi" w:hAnsiTheme="minorHAnsi" w:cs="Arial"/>
          <w:sz w:val="20"/>
          <w:szCs w:val="20"/>
        </w:rPr>
        <w:t xml:space="preserve">Mutuo </w:t>
      </w:r>
      <w:r w:rsidR="00672FF0" w:rsidRPr="006A530E">
        <w:rPr>
          <w:rFonts w:asciiTheme="minorHAnsi" w:hAnsiTheme="minorHAnsi" w:cs="Arial"/>
          <w:sz w:val="20"/>
          <w:szCs w:val="20"/>
        </w:rPr>
        <w:t xml:space="preserve">contratto con </w:t>
      </w:r>
      <w:r w:rsidR="00FB1A6C" w:rsidRPr="006A530E">
        <w:rPr>
          <w:rFonts w:asciiTheme="minorHAnsi" w:hAnsiTheme="minorHAnsi" w:cs="Arial"/>
          <w:sz w:val="20"/>
          <w:szCs w:val="20"/>
        </w:rPr>
        <w:t>la C</w:t>
      </w:r>
      <w:r w:rsidR="00672FF0" w:rsidRPr="006A530E">
        <w:rPr>
          <w:rFonts w:asciiTheme="minorHAnsi" w:hAnsiTheme="minorHAnsi" w:cs="Arial"/>
          <w:sz w:val="20"/>
          <w:szCs w:val="20"/>
        </w:rPr>
        <w:t>.</w:t>
      </w:r>
      <w:r w:rsidR="00FB1A6C" w:rsidRPr="006A530E">
        <w:rPr>
          <w:rFonts w:asciiTheme="minorHAnsi" w:hAnsiTheme="minorHAnsi" w:cs="Arial"/>
          <w:sz w:val="20"/>
          <w:szCs w:val="20"/>
        </w:rPr>
        <w:t>D</w:t>
      </w:r>
      <w:r w:rsidR="00672FF0" w:rsidRPr="006A530E">
        <w:rPr>
          <w:rFonts w:asciiTheme="minorHAnsi" w:hAnsiTheme="minorHAnsi" w:cs="Arial"/>
          <w:sz w:val="20"/>
          <w:szCs w:val="20"/>
        </w:rPr>
        <w:t>.</w:t>
      </w:r>
      <w:r w:rsidR="00FB1A6C" w:rsidRPr="006A530E">
        <w:rPr>
          <w:rFonts w:asciiTheme="minorHAnsi" w:hAnsiTheme="minorHAnsi" w:cs="Arial"/>
          <w:sz w:val="20"/>
          <w:szCs w:val="20"/>
        </w:rPr>
        <w:t>P</w:t>
      </w:r>
      <w:r w:rsidR="00672FF0" w:rsidRPr="006A530E">
        <w:rPr>
          <w:rFonts w:asciiTheme="minorHAnsi" w:hAnsiTheme="minorHAnsi" w:cs="Arial"/>
          <w:sz w:val="20"/>
          <w:szCs w:val="20"/>
        </w:rPr>
        <w:t>.</w:t>
      </w:r>
      <w:r w:rsidR="00FB1A6C" w:rsidRPr="006A530E">
        <w:rPr>
          <w:rFonts w:asciiTheme="minorHAnsi" w:hAnsiTheme="minorHAnsi" w:cs="Arial"/>
          <w:sz w:val="20"/>
          <w:szCs w:val="20"/>
        </w:rPr>
        <w:t xml:space="preserve"> S.p.A.</w:t>
      </w:r>
    </w:p>
    <w:p w:rsidR="00147D88" w:rsidRPr="006A530E" w:rsidRDefault="00147D88">
      <w:pPr>
        <w:pStyle w:val="Rientrocorpodeltesto2"/>
        <w:tabs>
          <w:tab w:val="left" w:pos="0"/>
        </w:tabs>
        <w:ind w:left="0"/>
        <w:rPr>
          <w:rFonts w:asciiTheme="minorHAnsi" w:hAnsiTheme="minorHAnsi" w:cs="Arial"/>
          <w:sz w:val="20"/>
          <w:szCs w:val="20"/>
        </w:rPr>
      </w:pPr>
    </w:p>
    <w:p w:rsidR="00147D88" w:rsidRPr="006A530E" w:rsidRDefault="00147D88">
      <w:pPr>
        <w:pStyle w:val="Rientrocorpodeltesto3"/>
        <w:numPr>
          <w:ilvl w:val="0"/>
          <w:numId w:val="5"/>
        </w:numPr>
        <w:tabs>
          <w:tab w:val="left" w:pos="0"/>
        </w:tabs>
        <w:rPr>
          <w:rFonts w:asciiTheme="minorHAnsi" w:hAnsiTheme="minorHAnsi" w:cs="Arial"/>
          <w:b/>
          <w:bCs/>
          <w:sz w:val="20"/>
          <w:szCs w:val="20"/>
          <w:lang w:val="it-IT"/>
        </w:rPr>
      </w:pPr>
      <w:r w:rsidRPr="006A530E">
        <w:rPr>
          <w:rFonts w:asciiTheme="minorHAnsi" w:hAnsiTheme="minorHAnsi" w:cs="Arial"/>
          <w:b/>
          <w:bCs/>
          <w:sz w:val="20"/>
          <w:szCs w:val="20"/>
          <w:lang w:val="it-IT"/>
        </w:rPr>
        <w:t>SOGGETTI AMMESSI ALLA GARA:</w:t>
      </w:r>
    </w:p>
    <w:p w:rsidR="00E34391" w:rsidRPr="006A530E" w:rsidRDefault="00E34391" w:rsidP="00E34391">
      <w:pPr>
        <w:pStyle w:val="Rientrocorpodeltesto3"/>
        <w:ind w:left="360"/>
        <w:rPr>
          <w:rFonts w:asciiTheme="minorHAnsi" w:hAnsiTheme="minorHAnsi" w:cs="Arial"/>
          <w:noProof w:val="0"/>
          <w:sz w:val="20"/>
          <w:szCs w:val="20"/>
          <w:lang w:val="it-IT"/>
        </w:rPr>
      </w:pPr>
      <w:r w:rsidRPr="006A530E">
        <w:rPr>
          <w:rFonts w:asciiTheme="minorHAnsi" w:hAnsiTheme="minorHAnsi" w:cs="Arial"/>
          <w:noProof w:val="0"/>
          <w:sz w:val="20"/>
          <w:szCs w:val="20"/>
          <w:lang w:val="it-IT"/>
        </w:rPr>
        <w:t xml:space="preserve">i soggetti di cui all’art. 45, comma 2, del D.Lgs. 18 aprile 2016, n. 50, costituiti da imprese singole o imprese riunite o consorziate, ai sensi degli articoli 92, 93 e 94 del d.P.R. n. 207/2010 nonchè dagli artt. 47, 45, comma 2, lett. c) ultimo periodo e 48 del D.Lgs. n. 50/2016, ovvero da imprese che intendano riunirsi o consorziarsi ai sensi dell’articolo 48, comma 8, del D.Lgs. n. 50/2016, nonché concorrenti con sede in altri stati membri dell’Unione </w:t>
      </w:r>
      <w:r w:rsidRPr="006A530E">
        <w:rPr>
          <w:rFonts w:asciiTheme="minorHAnsi" w:hAnsiTheme="minorHAnsi" w:cs="Arial"/>
          <w:noProof w:val="0"/>
          <w:sz w:val="20"/>
          <w:szCs w:val="20"/>
          <w:lang w:val="it-IT"/>
        </w:rPr>
        <w:lastRenderedPageBreak/>
        <w:t>Europea alle condizioni di cui all’articolo 62 del d.P.R. n. 207/2010, oppure le aggregazioni tra le imprese aderenti al contratto di rete ai sensi dell’art. 3, comma 4-ter del decreto- legge 10 febbraio 2009 n. convertito dalla legge 9 aprile 2009 n. 33.</w:t>
      </w:r>
    </w:p>
    <w:p w:rsidR="00147D88" w:rsidRPr="00147D88" w:rsidRDefault="00147D88">
      <w:pPr>
        <w:pStyle w:val="Rientrocorpodeltesto3"/>
        <w:tabs>
          <w:tab w:val="left" w:pos="0"/>
        </w:tabs>
        <w:ind w:left="0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147D88" w:rsidRPr="006A530E" w:rsidRDefault="00147D88">
      <w:pPr>
        <w:pStyle w:val="Rientrocorpodeltesto3"/>
        <w:numPr>
          <w:ilvl w:val="0"/>
          <w:numId w:val="5"/>
        </w:numPr>
        <w:tabs>
          <w:tab w:val="left" w:pos="0"/>
        </w:tabs>
        <w:rPr>
          <w:rFonts w:asciiTheme="minorHAnsi" w:hAnsiTheme="minorHAnsi" w:cs="Arial"/>
          <w:b/>
          <w:bCs/>
          <w:sz w:val="20"/>
          <w:szCs w:val="20"/>
          <w:lang w:val="it-IT"/>
        </w:rPr>
      </w:pPr>
      <w:r w:rsidRPr="006A530E">
        <w:rPr>
          <w:rFonts w:asciiTheme="minorHAnsi" w:hAnsiTheme="minorHAnsi" w:cs="Arial"/>
          <w:b/>
          <w:bCs/>
          <w:sz w:val="20"/>
          <w:szCs w:val="20"/>
          <w:lang w:val="it-IT"/>
        </w:rPr>
        <w:t xml:space="preserve">CONDIZIONI MINIME DI CARATTERE ECONOMICO E TECNICO NECESSARIE PER </w:t>
      </w:r>
      <w:smartTag w:uri="urn:schemas-microsoft-com:office:smarttags" w:element="PersonName">
        <w:smartTagPr>
          <w:attr w:name="ProductID" w:val="LA PARTECIPAZIONE"/>
        </w:smartTagPr>
        <w:r w:rsidRPr="006A530E">
          <w:rPr>
            <w:rFonts w:asciiTheme="minorHAnsi" w:hAnsiTheme="minorHAnsi" w:cs="Arial"/>
            <w:b/>
            <w:bCs/>
            <w:sz w:val="20"/>
            <w:szCs w:val="20"/>
            <w:lang w:val="it-IT"/>
          </w:rPr>
          <w:t>LA PARTECIPAZIONE</w:t>
        </w:r>
      </w:smartTag>
      <w:r w:rsidRPr="006A530E">
        <w:rPr>
          <w:rFonts w:asciiTheme="minorHAnsi" w:hAnsiTheme="minorHAnsi" w:cs="Arial"/>
          <w:b/>
          <w:bCs/>
          <w:sz w:val="20"/>
          <w:szCs w:val="20"/>
          <w:lang w:val="it-IT"/>
        </w:rPr>
        <w:t>:</w:t>
      </w:r>
    </w:p>
    <w:p w:rsidR="00147D88" w:rsidRPr="006A530E" w:rsidRDefault="00196991">
      <w:pPr>
        <w:pStyle w:val="Rientrocorpodeltesto2"/>
        <w:tabs>
          <w:tab w:val="left" w:pos="0"/>
        </w:tabs>
        <w:ind w:left="0" w:firstLine="360"/>
        <w:rPr>
          <w:rFonts w:asciiTheme="minorHAnsi" w:hAnsiTheme="minorHAnsi" w:cs="Arial"/>
          <w:sz w:val="20"/>
          <w:szCs w:val="20"/>
        </w:rPr>
      </w:pPr>
      <w:r w:rsidRPr="006A530E">
        <w:rPr>
          <w:rFonts w:asciiTheme="minorHAnsi" w:hAnsiTheme="minorHAnsi" w:cs="Arial"/>
          <w:sz w:val="20"/>
          <w:szCs w:val="20"/>
        </w:rPr>
        <w:t>I</w:t>
      </w:r>
      <w:r w:rsidR="00147D88" w:rsidRPr="006A530E">
        <w:rPr>
          <w:rFonts w:asciiTheme="minorHAnsi" w:hAnsiTheme="minorHAnsi" w:cs="Arial"/>
          <w:sz w:val="20"/>
          <w:szCs w:val="20"/>
        </w:rPr>
        <w:t xml:space="preserve"> concorrenti devono possedere:</w:t>
      </w:r>
    </w:p>
    <w:p w:rsidR="00147D88" w:rsidRPr="006A530E" w:rsidRDefault="00147D88">
      <w:pPr>
        <w:pStyle w:val="Rientrocorpodeltesto2"/>
        <w:tabs>
          <w:tab w:val="left" w:pos="0"/>
        </w:tabs>
        <w:rPr>
          <w:rFonts w:asciiTheme="minorHAnsi" w:hAnsiTheme="minorHAnsi" w:cs="Arial"/>
          <w:b/>
          <w:bCs/>
          <w:sz w:val="20"/>
          <w:szCs w:val="20"/>
        </w:rPr>
      </w:pPr>
    </w:p>
    <w:p w:rsidR="00147D88" w:rsidRPr="006A530E" w:rsidRDefault="00147D88">
      <w:pPr>
        <w:tabs>
          <w:tab w:val="left" w:pos="0"/>
        </w:tabs>
        <w:ind w:left="360"/>
        <w:jc w:val="both"/>
        <w:rPr>
          <w:rFonts w:asciiTheme="minorHAnsi" w:hAnsiTheme="minorHAnsi" w:cs="Arial"/>
          <w:snapToGrid w:val="0"/>
          <w:lang w:val="it-IT"/>
        </w:rPr>
      </w:pPr>
      <w:r w:rsidRPr="006A530E">
        <w:rPr>
          <w:rFonts w:asciiTheme="minorHAnsi" w:hAnsiTheme="minorHAnsi" w:cs="Arial"/>
          <w:b/>
          <w:bCs/>
          <w:snapToGrid w:val="0"/>
          <w:lang w:val="it-IT"/>
        </w:rPr>
        <w:t xml:space="preserve">I concorrenti con sede in Italia </w:t>
      </w:r>
      <w:r w:rsidRPr="006A530E">
        <w:rPr>
          <w:rFonts w:asciiTheme="minorHAnsi" w:hAnsiTheme="minorHAnsi" w:cs="Arial"/>
          <w:snapToGrid w:val="0"/>
          <w:lang w:val="it-IT"/>
        </w:rPr>
        <w:t>all'atto dell'offerta devono possedere attestazione rilasciata da società di attestazione (S</w:t>
      </w:r>
      <w:r w:rsidR="00FB1A6C" w:rsidRPr="006A530E">
        <w:rPr>
          <w:rFonts w:asciiTheme="minorHAnsi" w:hAnsiTheme="minorHAnsi" w:cs="Arial"/>
          <w:snapToGrid w:val="0"/>
          <w:lang w:val="it-IT"/>
        </w:rPr>
        <w:t>OA) di cui all’art. 84 del D.L</w:t>
      </w:r>
      <w:r w:rsidR="00E34391" w:rsidRPr="006A530E">
        <w:rPr>
          <w:rFonts w:asciiTheme="minorHAnsi" w:hAnsiTheme="minorHAnsi" w:cs="Arial"/>
          <w:snapToGrid w:val="0"/>
          <w:lang w:val="it-IT"/>
        </w:rPr>
        <w:t>gs. n. 50/2016</w:t>
      </w:r>
      <w:r w:rsidRPr="006A530E">
        <w:rPr>
          <w:rFonts w:asciiTheme="minorHAnsi" w:hAnsiTheme="minorHAnsi" w:cs="Arial"/>
          <w:snapToGrid w:val="0"/>
          <w:lang w:val="it-IT"/>
        </w:rPr>
        <w:t xml:space="preserve"> regolarmente autorizzata, in corso di validità che documenti il possesso della qualificazione in categorie e classifiche adeguate ai lavori da assumere secondo quanto indicato al precedente punto 3.5;</w:t>
      </w:r>
    </w:p>
    <w:p w:rsidR="00147D88" w:rsidRPr="006A530E" w:rsidRDefault="00147D88">
      <w:pPr>
        <w:tabs>
          <w:tab w:val="left" w:pos="0"/>
        </w:tabs>
        <w:ind w:left="360"/>
        <w:jc w:val="both"/>
        <w:rPr>
          <w:rFonts w:asciiTheme="minorHAnsi" w:hAnsiTheme="minorHAnsi" w:cs="Arial"/>
          <w:snapToGrid w:val="0"/>
          <w:lang w:val="it-IT"/>
        </w:rPr>
      </w:pPr>
    </w:p>
    <w:p w:rsidR="00147D88" w:rsidRPr="006A530E" w:rsidRDefault="00147D88" w:rsidP="00E34391">
      <w:pPr>
        <w:tabs>
          <w:tab w:val="left" w:pos="0"/>
        </w:tabs>
        <w:ind w:left="360"/>
        <w:jc w:val="both"/>
        <w:rPr>
          <w:rFonts w:asciiTheme="minorHAnsi" w:hAnsiTheme="minorHAnsi" w:cs="Arial"/>
          <w:snapToGrid w:val="0"/>
          <w:lang w:val="it-IT"/>
        </w:rPr>
      </w:pPr>
      <w:r w:rsidRPr="006A530E">
        <w:rPr>
          <w:rFonts w:asciiTheme="minorHAnsi" w:hAnsiTheme="minorHAnsi" w:cs="Arial"/>
          <w:b/>
          <w:bCs/>
          <w:snapToGrid w:val="0"/>
          <w:lang w:val="it-IT"/>
        </w:rPr>
        <w:t>I concorrenti stabiliti in altri stati aderenti all'Unione Europea</w:t>
      </w:r>
      <w:r w:rsidRPr="006A530E">
        <w:rPr>
          <w:rFonts w:asciiTheme="minorHAnsi" w:hAnsiTheme="minorHAnsi" w:cs="Arial"/>
          <w:snapToGrid w:val="0"/>
          <w:lang w:val="it-IT"/>
        </w:rPr>
        <w:t xml:space="preserve"> devono possedere i requisiti previsti dal </w:t>
      </w:r>
      <w:r w:rsidR="003C105D" w:rsidRPr="006A530E">
        <w:rPr>
          <w:rFonts w:asciiTheme="minorHAnsi" w:hAnsiTheme="minorHAnsi" w:cs="Arial"/>
          <w:snapToGrid w:val="0"/>
          <w:lang w:val="it-IT"/>
        </w:rPr>
        <w:t>D</w:t>
      </w:r>
      <w:r w:rsidRPr="006A530E">
        <w:rPr>
          <w:rFonts w:asciiTheme="minorHAnsi" w:hAnsiTheme="minorHAnsi" w:cs="Arial"/>
          <w:snapToGrid w:val="0"/>
          <w:lang w:val="it-IT"/>
        </w:rPr>
        <w:t>.P.R. n. 207/2010 accertati, ai s</w:t>
      </w:r>
      <w:r w:rsidR="003C105D" w:rsidRPr="006A530E">
        <w:rPr>
          <w:rFonts w:asciiTheme="minorHAnsi" w:hAnsiTheme="minorHAnsi" w:cs="Arial"/>
          <w:snapToGrid w:val="0"/>
          <w:lang w:val="it-IT"/>
        </w:rPr>
        <w:t>ensi dell'art. 62 del suddetto D</w:t>
      </w:r>
      <w:r w:rsidRPr="006A530E">
        <w:rPr>
          <w:rFonts w:asciiTheme="minorHAnsi" w:hAnsiTheme="minorHAnsi" w:cs="Arial"/>
          <w:snapToGrid w:val="0"/>
          <w:lang w:val="it-IT"/>
        </w:rPr>
        <w:t>.P.R. n. 207/2010 s.m.i., in base alla documentazione prodotta secondo le norme vigenti nei rispettivi Paesi</w:t>
      </w:r>
      <w:r w:rsidR="00E34391" w:rsidRPr="006A530E">
        <w:rPr>
          <w:rFonts w:asciiTheme="minorHAnsi" w:hAnsiTheme="minorHAnsi" w:cs="Arial"/>
          <w:snapToGrid w:val="0"/>
          <w:lang w:val="it-IT"/>
        </w:rPr>
        <w:t>.</w:t>
      </w:r>
    </w:p>
    <w:p w:rsidR="00147D88" w:rsidRPr="00147D88" w:rsidRDefault="00147D88">
      <w:pPr>
        <w:tabs>
          <w:tab w:val="left" w:pos="0"/>
        </w:tabs>
        <w:jc w:val="both"/>
        <w:rPr>
          <w:rFonts w:ascii="Arial" w:hAnsi="Arial" w:cs="Arial"/>
          <w:snapToGrid w:val="0"/>
          <w:lang w:val="it-IT"/>
        </w:rPr>
      </w:pPr>
    </w:p>
    <w:p w:rsidR="00147D88" w:rsidRPr="004E3C41" w:rsidRDefault="00147D88">
      <w:pPr>
        <w:numPr>
          <w:ilvl w:val="0"/>
          <w:numId w:val="5"/>
        </w:numPr>
        <w:tabs>
          <w:tab w:val="left" w:pos="0"/>
        </w:tabs>
        <w:jc w:val="both"/>
        <w:rPr>
          <w:rFonts w:asciiTheme="minorHAnsi" w:hAnsiTheme="minorHAnsi" w:cs="Arial"/>
          <w:b/>
          <w:bCs/>
          <w:snapToGrid w:val="0"/>
        </w:rPr>
      </w:pPr>
      <w:r w:rsidRPr="004E3C41">
        <w:rPr>
          <w:rFonts w:asciiTheme="minorHAnsi" w:hAnsiTheme="minorHAnsi" w:cs="Arial"/>
          <w:b/>
          <w:bCs/>
          <w:snapToGrid w:val="0"/>
        </w:rPr>
        <w:t>TERMINE DI VALIDITÀ DELL’OFFERTA:</w:t>
      </w:r>
    </w:p>
    <w:p w:rsidR="00147D88" w:rsidRPr="004E3C41" w:rsidRDefault="00147D88">
      <w:pPr>
        <w:tabs>
          <w:tab w:val="left" w:pos="0"/>
          <w:tab w:val="left" w:pos="360"/>
        </w:tabs>
        <w:ind w:left="426"/>
        <w:jc w:val="both"/>
        <w:rPr>
          <w:rFonts w:asciiTheme="minorHAnsi" w:hAnsiTheme="minorHAnsi" w:cs="Arial"/>
          <w:snapToGrid w:val="0"/>
          <w:lang w:val="it-IT"/>
        </w:rPr>
      </w:pPr>
      <w:r w:rsidRPr="004E3C41">
        <w:rPr>
          <w:rFonts w:asciiTheme="minorHAnsi" w:hAnsiTheme="minorHAnsi" w:cs="Arial"/>
          <w:snapToGrid w:val="0"/>
          <w:lang w:val="it-IT"/>
        </w:rPr>
        <w:t xml:space="preserve">gli offerenti hanno la facoltà di svincolarsi dalla propria offerta trascorsi </w:t>
      </w:r>
      <w:r w:rsidRPr="004E3C41">
        <w:rPr>
          <w:rFonts w:asciiTheme="minorHAnsi" w:hAnsiTheme="minorHAnsi" w:cs="Arial"/>
          <w:b/>
          <w:snapToGrid w:val="0"/>
          <w:lang w:val="it-IT"/>
        </w:rPr>
        <w:t>centottanta</w:t>
      </w:r>
      <w:r w:rsidRPr="004E3C41">
        <w:rPr>
          <w:rFonts w:asciiTheme="minorHAnsi" w:hAnsiTheme="minorHAnsi" w:cs="Arial"/>
          <w:snapToGrid w:val="0"/>
          <w:lang w:val="it-IT"/>
        </w:rPr>
        <w:t xml:space="preserve"> giorni dalla data di presentazione delle offerte.</w:t>
      </w:r>
    </w:p>
    <w:p w:rsidR="00147D88" w:rsidRPr="00147D88" w:rsidRDefault="00147D88">
      <w:pPr>
        <w:tabs>
          <w:tab w:val="left" w:pos="0"/>
        </w:tabs>
        <w:jc w:val="both"/>
        <w:rPr>
          <w:rFonts w:ascii="Arial" w:hAnsi="Arial" w:cs="Arial"/>
          <w:b/>
          <w:bCs/>
          <w:snapToGrid w:val="0"/>
          <w:lang w:val="it-IT"/>
        </w:rPr>
      </w:pPr>
    </w:p>
    <w:p w:rsidR="00147D88" w:rsidRPr="004E3C41" w:rsidRDefault="00147D88">
      <w:pPr>
        <w:numPr>
          <w:ilvl w:val="0"/>
          <w:numId w:val="5"/>
        </w:numPr>
        <w:tabs>
          <w:tab w:val="left" w:pos="0"/>
        </w:tabs>
        <w:jc w:val="both"/>
        <w:rPr>
          <w:rFonts w:asciiTheme="minorHAnsi" w:hAnsiTheme="minorHAnsi" w:cs="Arial"/>
          <w:b/>
          <w:bCs/>
          <w:snapToGrid w:val="0"/>
          <w:lang w:val="it-IT"/>
        </w:rPr>
      </w:pPr>
      <w:r w:rsidRPr="004E3C41">
        <w:rPr>
          <w:rFonts w:asciiTheme="minorHAnsi" w:hAnsiTheme="minorHAnsi" w:cs="Arial"/>
          <w:b/>
          <w:bCs/>
          <w:snapToGrid w:val="0"/>
          <w:lang w:val="it-IT"/>
        </w:rPr>
        <w:t>CRITERIO E MODALITÀ DI AGGIUDICAZIONE:</w:t>
      </w:r>
    </w:p>
    <w:p w:rsidR="00147D88" w:rsidRPr="004E3C41" w:rsidRDefault="00147D88">
      <w:pPr>
        <w:tabs>
          <w:tab w:val="left" w:pos="0"/>
        </w:tabs>
        <w:ind w:left="426"/>
        <w:jc w:val="both"/>
        <w:rPr>
          <w:rFonts w:asciiTheme="minorHAnsi" w:hAnsiTheme="minorHAnsi" w:cs="Arial"/>
          <w:snapToGrid w:val="0"/>
          <w:lang w:val="it-IT"/>
        </w:rPr>
      </w:pPr>
      <w:r w:rsidRPr="004E3C41">
        <w:rPr>
          <w:rFonts w:asciiTheme="minorHAnsi" w:hAnsiTheme="minorHAnsi" w:cs="Arial"/>
          <w:snapToGrid w:val="0"/>
          <w:lang w:val="it-IT"/>
        </w:rPr>
        <w:t xml:space="preserve">L’affidamento del contratto avverrà mediante il criterio dell’offerta economicamente più vantaggiosa ai sensi dell’art. </w:t>
      </w:r>
      <w:r w:rsidR="00E34391" w:rsidRPr="004E3C41">
        <w:rPr>
          <w:rFonts w:asciiTheme="minorHAnsi" w:hAnsiTheme="minorHAnsi" w:cs="Arial"/>
          <w:snapToGrid w:val="0"/>
          <w:lang w:val="it-IT"/>
        </w:rPr>
        <w:t>95 comma 2, del D.Lgs. 18 aprile 201</w:t>
      </w:r>
      <w:r w:rsidRPr="004E3C41">
        <w:rPr>
          <w:rFonts w:asciiTheme="minorHAnsi" w:hAnsiTheme="minorHAnsi" w:cs="Arial"/>
          <w:snapToGrid w:val="0"/>
          <w:lang w:val="it-IT"/>
        </w:rPr>
        <w:t xml:space="preserve">6, n. </w:t>
      </w:r>
      <w:r w:rsidR="00E34391" w:rsidRPr="004E3C41">
        <w:rPr>
          <w:rFonts w:asciiTheme="minorHAnsi" w:hAnsiTheme="minorHAnsi" w:cs="Arial"/>
          <w:snapToGrid w:val="0"/>
          <w:lang w:val="it-IT"/>
        </w:rPr>
        <w:t>50</w:t>
      </w:r>
      <w:r w:rsidRPr="004E3C41">
        <w:rPr>
          <w:rFonts w:asciiTheme="minorHAnsi" w:hAnsiTheme="minorHAnsi" w:cs="Arial"/>
          <w:snapToGrid w:val="0"/>
          <w:lang w:val="it-IT"/>
        </w:rPr>
        <w:t xml:space="preserve"> </w:t>
      </w:r>
      <w:r w:rsidRPr="004E3C41">
        <w:rPr>
          <w:rFonts w:asciiTheme="minorHAnsi" w:hAnsiTheme="minorHAnsi" w:cs="Arial"/>
          <w:snapToGrid w:val="0"/>
          <w:color w:val="000000"/>
          <w:lang w:val="it-IT"/>
        </w:rPr>
        <w:t xml:space="preserve">da valutarsi, </w:t>
      </w:r>
      <w:r w:rsidRPr="004E3C41">
        <w:rPr>
          <w:rFonts w:asciiTheme="minorHAnsi" w:hAnsiTheme="minorHAnsi" w:cs="Arial"/>
          <w:snapToGrid w:val="0"/>
          <w:lang w:val="it-IT"/>
        </w:rPr>
        <w:t>da parte della commissione giudicatrice, sulla base dei criteri di valutazione di seguito descritti e con l’attribuzione dei punteggi ad essi relativi in centesimi:</w:t>
      </w:r>
    </w:p>
    <w:p w:rsidR="00147D88" w:rsidRPr="00147D88" w:rsidRDefault="00147D88">
      <w:pPr>
        <w:tabs>
          <w:tab w:val="left" w:pos="0"/>
        </w:tabs>
        <w:jc w:val="both"/>
        <w:rPr>
          <w:rFonts w:ascii="Arial" w:hAnsi="Arial" w:cs="Arial"/>
          <w:snapToGrid w:val="0"/>
          <w:sz w:val="16"/>
          <w:szCs w:val="16"/>
          <w:lang w:val="it-IT"/>
        </w:rPr>
      </w:pP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00"/>
        <w:gridCol w:w="1920"/>
      </w:tblGrid>
      <w:tr w:rsidR="00147D88">
        <w:trPr>
          <w:trHeight w:val="385"/>
        </w:trPr>
        <w:tc>
          <w:tcPr>
            <w:tcW w:w="7200" w:type="dxa"/>
            <w:shd w:val="clear" w:color="auto" w:fill="E6E6E6"/>
            <w:vAlign w:val="center"/>
          </w:tcPr>
          <w:p w:rsidR="00147D88" w:rsidRPr="004E3C41" w:rsidRDefault="00147D88">
            <w:pPr>
              <w:tabs>
                <w:tab w:val="left" w:pos="0"/>
              </w:tabs>
              <w:jc w:val="center"/>
              <w:rPr>
                <w:rFonts w:asciiTheme="minorHAnsi" w:hAnsiTheme="minorHAnsi" w:cs="Arial"/>
                <w:b/>
                <w:bCs/>
                <w:snapToGrid w:val="0"/>
              </w:rPr>
            </w:pPr>
            <w:r w:rsidRPr="004E3C41">
              <w:rPr>
                <w:rFonts w:asciiTheme="minorHAnsi" w:hAnsiTheme="minorHAnsi" w:cs="Arial"/>
                <w:b/>
                <w:bCs/>
                <w:snapToGrid w:val="0"/>
              </w:rPr>
              <w:t>CRITERI DI VALUTAZIONE</w:t>
            </w:r>
          </w:p>
        </w:tc>
        <w:tc>
          <w:tcPr>
            <w:tcW w:w="1920" w:type="dxa"/>
            <w:shd w:val="clear" w:color="auto" w:fill="E6E6E6"/>
            <w:vAlign w:val="center"/>
          </w:tcPr>
          <w:p w:rsidR="00147D88" w:rsidRPr="004E3C41" w:rsidRDefault="00147D88">
            <w:pPr>
              <w:tabs>
                <w:tab w:val="left" w:pos="0"/>
              </w:tabs>
              <w:jc w:val="center"/>
              <w:rPr>
                <w:rFonts w:asciiTheme="minorHAnsi" w:hAnsiTheme="minorHAnsi" w:cs="Arial"/>
                <w:b/>
                <w:bCs/>
                <w:snapToGrid w:val="0"/>
              </w:rPr>
            </w:pPr>
            <w:r w:rsidRPr="004E3C41">
              <w:rPr>
                <w:rFonts w:asciiTheme="minorHAnsi" w:hAnsiTheme="minorHAnsi" w:cs="Arial"/>
                <w:b/>
                <w:bCs/>
              </w:rPr>
              <w:t>PONDERAZIONE</w:t>
            </w:r>
          </w:p>
        </w:tc>
      </w:tr>
      <w:tr w:rsidR="00147D88">
        <w:trPr>
          <w:trHeight w:val="510"/>
        </w:trPr>
        <w:tc>
          <w:tcPr>
            <w:tcW w:w="7200" w:type="dxa"/>
            <w:vAlign w:val="bottom"/>
          </w:tcPr>
          <w:p w:rsidR="00147D88" w:rsidRPr="004E3C41" w:rsidRDefault="00147D88">
            <w:pPr>
              <w:pStyle w:val="sche3"/>
              <w:tabs>
                <w:tab w:val="left" w:pos="0"/>
              </w:tabs>
              <w:rPr>
                <w:rFonts w:asciiTheme="minorHAnsi" w:hAnsiTheme="minorHAnsi" w:cs="Arial"/>
                <w:b/>
                <w:bCs/>
                <w:noProof/>
                <w:snapToGrid w:val="0"/>
              </w:rPr>
            </w:pPr>
            <w:r w:rsidRPr="004E3C41">
              <w:rPr>
                <w:rFonts w:asciiTheme="minorHAnsi" w:hAnsiTheme="minorHAnsi" w:cs="Arial"/>
                <w:noProof/>
                <w:snapToGrid w:val="0"/>
              </w:rPr>
              <w:t xml:space="preserve">a) </w:t>
            </w:r>
            <w:r w:rsidR="00646C79" w:rsidRPr="004E3C41">
              <w:rPr>
                <w:rFonts w:asciiTheme="minorHAnsi" w:hAnsiTheme="minorHAnsi" w:cs="Arial"/>
                <w:b/>
                <w:iCs/>
              </w:rPr>
              <w:t>Offerta Tecnica</w:t>
            </w:r>
          </w:p>
        </w:tc>
        <w:tc>
          <w:tcPr>
            <w:tcW w:w="1920" w:type="dxa"/>
            <w:vAlign w:val="bottom"/>
          </w:tcPr>
          <w:p w:rsidR="00147D88" w:rsidRPr="004E3C41" w:rsidRDefault="00646C79" w:rsidP="00F23736">
            <w:pPr>
              <w:tabs>
                <w:tab w:val="left" w:pos="0"/>
              </w:tabs>
              <w:jc w:val="center"/>
              <w:rPr>
                <w:rFonts w:asciiTheme="minorHAnsi" w:hAnsiTheme="minorHAnsi" w:cs="Arial"/>
                <w:b/>
                <w:snapToGrid w:val="0"/>
              </w:rPr>
            </w:pPr>
            <w:r w:rsidRPr="004E3C41">
              <w:rPr>
                <w:rFonts w:asciiTheme="minorHAnsi" w:hAnsiTheme="minorHAnsi" w:cs="Arial"/>
                <w:b/>
                <w:snapToGrid w:val="0"/>
              </w:rPr>
              <w:t>70</w:t>
            </w:r>
            <w:r w:rsidR="001A437F" w:rsidRPr="004E3C41">
              <w:rPr>
                <w:rFonts w:asciiTheme="minorHAnsi" w:hAnsiTheme="minorHAnsi" w:cs="Arial"/>
                <w:b/>
                <w:snapToGrid w:val="0"/>
              </w:rPr>
              <w:t xml:space="preserve"> </w:t>
            </w:r>
          </w:p>
        </w:tc>
      </w:tr>
      <w:tr w:rsidR="00147D88">
        <w:trPr>
          <w:trHeight w:val="510"/>
        </w:trPr>
        <w:tc>
          <w:tcPr>
            <w:tcW w:w="7200" w:type="dxa"/>
            <w:vAlign w:val="bottom"/>
          </w:tcPr>
          <w:p w:rsidR="00147D88" w:rsidRPr="004E3C41" w:rsidRDefault="00147D88">
            <w:pPr>
              <w:pStyle w:val="sche3"/>
              <w:tabs>
                <w:tab w:val="left" w:pos="0"/>
              </w:tabs>
              <w:rPr>
                <w:rFonts w:asciiTheme="minorHAnsi" w:hAnsiTheme="minorHAnsi" w:cs="Arial"/>
                <w:b/>
                <w:bCs/>
                <w:noProof/>
                <w:snapToGrid w:val="0"/>
              </w:rPr>
            </w:pPr>
            <w:r w:rsidRPr="004E3C41">
              <w:rPr>
                <w:rFonts w:asciiTheme="minorHAnsi" w:hAnsiTheme="minorHAnsi" w:cs="Arial"/>
                <w:noProof/>
                <w:snapToGrid w:val="0"/>
              </w:rPr>
              <w:t xml:space="preserve">b) </w:t>
            </w:r>
            <w:r w:rsidR="00646C79" w:rsidRPr="004E3C41">
              <w:rPr>
                <w:rFonts w:asciiTheme="minorHAnsi" w:hAnsiTheme="minorHAnsi" w:cs="Arial"/>
                <w:b/>
                <w:iCs/>
              </w:rPr>
              <w:t>Offerta Economica</w:t>
            </w:r>
          </w:p>
        </w:tc>
        <w:tc>
          <w:tcPr>
            <w:tcW w:w="1920" w:type="dxa"/>
            <w:vAlign w:val="bottom"/>
          </w:tcPr>
          <w:p w:rsidR="00147D88" w:rsidRPr="004E3C41" w:rsidRDefault="00646C79" w:rsidP="00F23736">
            <w:pPr>
              <w:tabs>
                <w:tab w:val="left" w:pos="0"/>
              </w:tabs>
              <w:jc w:val="center"/>
              <w:rPr>
                <w:rFonts w:asciiTheme="minorHAnsi" w:hAnsiTheme="minorHAnsi" w:cs="Arial"/>
                <w:b/>
                <w:bCs/>
                <w:snapToGrid w:val="0"/>
              </w:rPr>
            </w:pPr>
            <w:r w:rsidRPr="004E3C41">
              <w:rPr>
                <w:rFonts w:asciiTheme="minorHAnsi" w:hAnsiTheme="minorHAnsi" w:cs="Arial"/>
                <w:b/>
                <w:snapToGrid w:val="0"/>
              </w:rPr>
              <w:t>20</w:t>
            </w:r>
            <w:r w:rsidR="001A437F" w:rsidRPr="004E3C41">
              <w:rPr>
                <w:rFonts w:asciiTheme="minorHAnsi" w:hAnsiTheme="minorHAnsi" w:cs="Arial"/>
                <w:b/>
                <w:snapToGrid w:val="0"/>
              </w:rPr>
              <w:t xml:space="preserve"> </w:t>
            </w:r>
          </w:p>
        </w:tc>
      </w:tr>
      <w:tr w:rsidR="00147D88">
        <w:trPr>
          <w:trHeight w:val="510"/>
        </w:trPr>
        <w:tc>
          <w:tcPr>
            <w:tcW w:w="7200" w:type="dxa"/>
            <w:vAlign w:val="bottom"/>
          </w:tcPr>
          <w:p w:rsidR="00147D88" w:rsidRPr="004E3C41" w:rsidRDefault="00147D88">
            <w:pPr>
              <w:pStyle w:val="sche3"/>
              <w:tabs>
                <w:tab w:val="left" w:pos="0"/>
              </w:tabs>
              <w:rPr>
                <w:rFonts w:asciiTheme="minorHAnsi" w:hAnsiTheme="minorHAnsi" w:cs="Arial"/>
                <w:b/>
                <w:bCs/>
                <w:noProof/>
                <w:snapToGrid w:val="0"/>
              </w:rPr>
            </w:pPr>
            <w:r w:rsidRPr="004E3C41">
              <w:rPr>
                <w:rFonts w:asciiTheme="minorHAnsi" w:hAnsiTheme="minorHAnsi" w:cs="Arial"/>
                <w:noProof/>
                <w:snapToGrid w:val="0"/>
              </w:rPr>
              <w:t xml:space="preserve">c) </w:t>
            </w:r>
            <w:r w:rsidR="00646C79" w:rsidRPr="004E3C41">
              <w:rPr>
                <w:rFonts w:asciiTheme="minorHAnsi" w:hAnsiTheme="minorHAnsi" w:cs="Arial"/>
                <w:b/>
                <w:iCs/>
              </w:rPr>
              <w:t>Offerta Tempo</w:t>
            </w:r>
          </w:p>
        </w:tc>
        <w:tc>
          <w:tcPr>
            <w:tcW w:w="1920" w:type="dxa"/>
            <w:vAlign w:val="bottom"/>
          </w:tcPr>
          <w:p w:rsidR="00147D88" w:rsidRPr="004E3C41" w:rsidRDefault="00646C79">
            <w:pPr>
              <w:tabs>
                <w:tab w:val="left" w:pos="0"/>
              </w:tabs>
              <w:jc w:val="center"/>
              <w:rPr>
                <w:rFonts w:asciiTheme="minorHAnsi" w:hAnsiTheme="minorHAnsi" w:cs="Arial"/>
                <w:b/>
                <w:bCs/>
                <w:snapToGrid w:val="0"/>
              </w:rPr>
            </w:pPr>
            <w:r w:rsidRPr="004E3C41">
              <w:rPr>
                <w:rFonts w:asciiTheme="minorHAnsi" w:hAnsiTheme="minorHAnsi" w:cs="Arial"/>
                <w:b/>
                <w:snapToGrid w:val="0"/>
              </w:rPr>
              <w:t>10</w:t>
            </w:r>
          </w:p>
        </w:tc>
      </w:tr>
      <w:tr w:rsidR="00646C79" w:rsidTr="00736D25">
        <w:trPr>
          <w:trHeight w:val="510"/>
        </w:trPr>
        <w:tc>
          <w:tcPr>
            <w:tcW w:w="7200" w:type="dxa"/>
            <w:vAlign w:val="center"/>
          </w:tcPr>
          <w:p w:rsidR="00646C79" w:rsidRPr="004E3C41" w:rsidRDefault="00646C79" w:rsidP="00736D25">
            <w:pPr>
              <w:tabs>
                <w:tab w:val="left" w:pos="0"/>
                <w:tab w:val="left" w:pos="8496"/>
              </w:tabs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iCs/>
              </w:rPr>
            </w:pPr>
            <w:r w:rsidRPr="004E3C41">
              <w:rPr>
                <w:rFonts w:asciiTheme="minorHAnsi" w:hAnsiTheme="minorHAnsi" w:cs="Arial"/>
                <w:b/>
                <w:iCs/>
              </w:rPr>
              <w:t>TOTALE</w:t>
            </w:r>
          </w:p>
        </w:tc>
        <w:tc>
          <w:tcPr>
            <w:tcW w:w="1920" w:type="dxa"/>
            <w:vAlign w:val="center"/>
          </w:tcPr>
          <w:p w:rsidR="00646C79" w:rsidRPr="004E3C41" w:rsidRDefault="00646C79" w:rsidP="00736D25">
            <w:pPr>
              <w:tabs>
                <w:tab w:val="left" w:pos="0"/>
                <w:tab w:val="left" w:pos="8496"/>
              </w:tabs>
              <w:spacing w:line="240" w:lineRule="exact"/>
              <w:jc w:val="center"/>
              <w:rPr>
                <w:rFonts w:asciiTheme="minorHAnsi" w:hAnsiTheme="minorHAnsi" w:cs="Arial"/>
                <w:b/>
                <w:bCs/>
                <w:iCs/>
              </w:rPr>
            </w:pPr>
            <w:r w:rsidRPr="004E3C41">
              <w:rPr>
                <w:rFonts w:asciiTheme="minorHAnsi" w:hAnsiTheme="minorHAnsi" w:cs="Arial"/>
                <w:b/>
                <w:iCs/>
              </w:rPr>
              <w:t>100</w:t>
            </w:r>
          </w:p>
        </w:tc>
      </w:tr>
    </w:tbl>
    <w:p w:rsidR="00E34391" w:rsidRDefault="00E34391">
      <w:pPr>
        <w:tabs>
          <w:tab w:val="left" w:pos="0"/>
        </w:tabs>
        <w:jc w:val="both"/>
        <w:rPr>
          <w:rFonts w:ascii="Arial" w:hAnsi="Arial" w:cs="Arial"/>
          <w:b/>
          <w:bCs/>
          <w:snapToGrid w:val="0"/>
          <w:u w:val="single"/>
          <w:lang w:val="it-IT"/>
        </w:rPr>
      </w:pPr>
    </w:p>
    <w:p w:rsidR="00E34391" w:rsidRPr="004E3C41" w:rsidRDefault="00E34391" w:rsidP="00E34391">
      <w:pPr>
        <w:ind w:firstLine="709"/>
        <w:jc w:val="both"/>
        <w:rPr>
          <w:rFonts w:asciiTheme="minorHAnsi" w:hAnsiTheme="minorHAnsi"/>
          <w:lang w:val="it-IT"/>
        </w:rPr>
      </w:pPr>
      <w:r w:rsidRPr="004E3C41">
        <w:rPr>
          <w:rFonts w:asciiTheme="minorHAnsi" w:hAnsiTheme="minorHAnsi"/>
          <w:lang w:val="it-IT"/>
        </w:rPr>
        <w:t>Si rinvia al disciplinare di gara per le modalità di aggiudicazione</w:t>
      </w:r>
      <w:r w:rsidR="003263CC" w:rsidRPr="004E3C41">
        <w:rPr>
          <w:rFonts w:asciiTheme="minorHAnsi" w:hAnsiTheme="minorHAnsi"/>
          <w:lang w:val="it-IT"/>
        </w:rPr>
        <w:t>.</w:t>
      </w:r>
      <w:r w:rsidRPr="004E3C41">
        <w:rPr>
          <w:rFonts w:asciiTheme="minorHAnsi" w:hAnsiTheme="minorHAnsi"/>
          <w:lang w:val="it-IT"/>
        </w:rPr>
        <w:t xml:space="preserve"> </w:t>
      </w:r>
    </w:p>
    <w:p w:rsidR="00E34391" w:rsidRDefault="00E34391">
      <w:pPr>
        <w:tabs>
          <w:tab w:val="left" w:pos="0"/>
        </w:tabs>
        <w:jc w:val="both"/>
        <w:rPr>
          <w:rFonts w:ascii="Arial" w:hAnsi="Arial" w:cs="Arial"/>
          <w:b/>
          <w:bCs/>
          <w:snapToGrid w:val="0"/>
          <w:u w:val="single"/>
          <w:lang w:val="it-IT"/>
        </w:rPr>
      </w:pPr>
    </w:p>
    <w:p w:rsidR="003C105D" w:rsidRPr="00147D88" w:rsidRDefault="003C105D">
      <w:pPr>
        <w:tabs>
          <w:tab w:val="left" w:pos="0"/>
        </w:tabs>
        <w:jc w:val="both"/>
        <w:rPr>
          <w:rFonts w:ascii="Arial" w:hAnsi="Arial" w:cs="Arial"/>
          <w:b/>
          <w:bCs/>
          <w:snapToGrid w:val="0"/>
          <w:u w:val="single"/>
          <w:lang w:val="it-IT"/>
        </w:rPr>
      </w:pPr>
    </w:p>
    <w:p w:rsidR="00147D88" w:rsidRPr="004E3C41" w:rsidRDefault="00147D88">
      <w:pPr>
        <w:tabs>
          <w:tab w:val="left" w:pos="0"/>
        </w:tabs>
        <w:jc w:val="both"/>
        <w:rPr>
          <w:rFonts w:asciiTheme="minorHAnsi" w:hAnsiTheme="minorHAnsi" w:cs="Arial"/>
          <w:b/>
          <w:bCs/>
          <w:snapToGrid w:val="0"/>
          <w:sz w:val="22"/>
          <w:szCs w:val="22"/>
          <w:lang w:val="it-IT"/>
        </w:rPr>
      </w:pPr>
      <w:r w:rsidRPr="004E3C41">
        <w:rPr>
          <w:rFonts w:asciiTheme="minorHAnsi" w:hAnsiTheme="minorHAnsi" w:cs="Arial"/>
          <w:b/>
          <w:bCs/>
          <w:snapToGrid w:val="0"/>
          <w:sz w:val="22"/>
          <w:szCs w:val="22"/>
          <w:lang w:val="it-IT"/>
        </w:rPr>
        <w:t>14. MODALITÀ DI SVOLGIMENTO DELLA GARA</w:t>
      </w:r>
    </w:p>
    <w:p w:rsidR="00147D88" w:rsidRPr="004E3C41" w:rsidRDefault="00147D88">
      <w:pPr>
        <w:pStyle w:val="Rientrocorpodeltesto3"/>
        <w:tabs>
          <w:tab w:val="left" w:pos="0"/>
        </w:tabs>
        <w:ind w:left="450"/>
        <w:rPr>
          <w:rFonts w:asciiTheme="minorHAnsi" w:hAnsiTheme="minorHAnsi" w:cs="Arial"/>
          <w:lang w:val="it-IT"/>
        </w:rPr>
      </w:pPr>
      <w:r w:rsidRPr="004E3C41">
        <w:rPr>
          <w:rFonts w:asciiTheme="minorHAnsi" w:hAnsiTheme="minorHAnsi" w:cs="Arial"/>
          <w:lang w:val="it-IT"/>
        </w:rPr>
        <w:t xml:space="preserve">L'apertura delle buste e la verifica dei requisiti generali avverrà il giorno </w:t>
      </w:r>
      <w:r w:rsidRPr="004E3C41">
        <w:rPr>
          <w:rFonts w:asciiTheme="minorHAnsi" w:hAnsiTheme="minorHAnsi" w:cs="Arial"/>
          <w:highlight w:val="cyan"/>
          <w:lang w:val="it-IT"/>
        </w:rPr>
        <w:t>…………………..............</w:t>
      </w:r>
      <w:r w:rsidRPr="004E3C41">
        <w:rPr>
          <w:rFonts w:asciiTheme="minorHAnsi" w:hAnsiTheme="minorHAnsi" w:cs="Arial"/>
          <w:lang w:val="it-IT"/>
        </w:rPr>
        <w:t xml:space="preserve"> alle ore </w:t>
      </w:r>
      <w:r w:rsidRPr="004E3C41">
        <w:rPr>
          <w:rFonts w:asciiTheme="minorHAnsi" w:hAnsiTheme="minorHAnsi" w:cs="Arial"/>
          <w:highlight w:val="cyan"/>
          <w:lang w:val="it-IT"/>
        </w:rPr>
        <w:t>…………......….</w:t>
      </w:r>
      <w:r w:rsidRPr="004E3C41">
        <w:rPr>
          <w:rFonts w:asciiTheme="minorHAnsi" w:hAnsiTheme="minorHAnsi" w:cs="Arial"/>
          <w:lang w:val="it-IT"/>
        </w:rPr>
        <w:t xml:space="preserve"> presso la sede della </w:t>
      </w:r>
      <w:r w:rsidR="00672FF0" w:rsidRPr="004E3C41">
        <w:rPr>
          <w:rFonts w:asciiTheme="minorHAnsi" w:hAnsiTheme="minorHAnsi" w:cs="Arial"/>
          <w:b/>
          <w:lang w:val="it-IT"/>
        </w:rPr>
        <w:t>SUA.CS – Piazza XV Marzo n. 1 - 87100</w:t>
      </w:r>
      <w:r w:rsidRPr="004E3C41">
        <w:rPr>
          <w:rFonts w:asciiTheme="minorHAnsi" w:hAnsiTheme="minorHAnsi" w:cs="Arial"/>
          <w:b/>
          <w:lang w:val="it-IT"/>
        </w:rPr>
        <w:t xml:space="preserve"> </w:t>
      </w:r>
      <w:r w:rsidR="00672FF0" w:rsidRPr="004E3C41">
        <w:rPr>
          <w:rFonts w:asciiTheme="minorHAnsi" w:hAnsiTheme="minorHAnsi" w:cs="Arial"/>
          <w:b/>
          <w:lang w:val="it-IT"/>
        </w:rPr>
        <w:t>Cosenza</w:t>
      </w:r>
      <w:r w:rsidR="00672FF0" w:rsidRPr="004E3C41">
        <w:rPr>
          <w:rFonts w:asciiTheme="minorHAnsi" w:hAnsiTheme="minorHAnsi" w:cs="Arial"/>
          <w:lang w:val="it-IT"/>
        </w:rPr>
        <w:t>,</w:t>
      </w:r>
      <w:r w:rsidRPr="004E3C41">
        <w:rPr>
          <w:rFonts w:asciiTheme="minorHAnsi" w:hAnsiTheme="minorHAnsi" w:cs="Arial"/>
          <w:lang w:val="it-IT"/>
        </w:rPr>
        <w:t xml:space="preserve"> in seduta pubblica. </w:t>
      </w:r>
    </w:p>
    <w:p w:rsidR="00147D88" w:rsidRPr="00147D88" w:rsidRDefault="00147D88">
      <w:pPr>
        <w:tabs>
          <w:tab w:val="left" w:pos="0"/>
          <w:tab w:val="left" w:pos="480"/>
        </w:tabs>
        <w:jc w:val="both"/>
        <w:rPr>
          <w:rFonts w:ascii="Arial" w:hAnsi="Arial" w:cs="Arial"/>
          <w:snapToGrid w:val="0"/>
          <w:lang w:val="it-IT"/>
        </w:rPr>
      </w:pPr>
    </w:p>
    <w:p w:rsidR="00147D88" w:rsidRPr="00147D88" w:rsidRDefault="00147D88">
      <w:pPr>
        <w:tabs>
          <w:tab w:val="left" w:pos="0"/>
        </w:tabs>
        <w:jc w:val="both"/>
        <w:rPr>
          <w:rFonts w:ascii="Arial" w:hAnsi="Arial" w:cs="Arial"/>
          <w:b/>
          <w:bCs/>
          <w:snapToGrid w:val="0"/>
          <w:lang w:val="it-IT"/>
        </w:rPr>
      </w:pPr>
      <w:r w:rsidRPr="00147D88">
        <w:rPr>
          <w:rFonts w:ascii="Arial" w:hAnsi="Arial" w:cs="Arial"/>
          <w:b/>
          <w:bCs/>
          <w:snapToGrid w:val="0"/>
          <w:lang w:val="it-IT"/>
        </w:rPr>
        <w:t>15. OFFERTE ANORMALMENTE BASSE</w:t>
      </w:r>
    </w:p>
    <w:p w:rsidR="00E34391" w:rsidRPr="004E3C41" w:rsidRDefault="00E34391" w:rsidP="00E34391">
      <w:pPr>
        <w:adjustRightInd w:val="0"/>
        <w:ind w:left="450"/>
        <w:jc w:val="both"/>
        <w:rPr>
          <w:rFonts w:asciiTheme="minorHAnsi" w:hAnsiTheme="minorHAnsi" w:cs="Arial"/>
          <w:sz w:val="22"/>
          <w:szCs w:val="22"/>
          <w:lang w:val="it-IT"/>
        </w:rPr>
      </w:pPr>
      <w:r w:rsidRPr="004E3C41">
        <w:rPr>
          <w:rFonts w:asciiTheme="minorHAnsi" w:hAnsiTheme="minorHAnsi" w:cs="Arial"/>
          <w:sz w:val="22"/>
          <w:szCs w:val="22"/>
          <w:lang w:val="it-IT"/>
        </w:rPr>
        <w:t>Qualora il punteggio relativo al prezzo e la somma dei punteggi relativi agli altri elementi di valutazione delle offerte siano entrambi pari o superiori ai limiti indicati dall’art. 97, comma 3, del D.Lgs. n. 50/2016, la Commissione Giudicatrice procede alla valutazione di congruità delle offerte così come previsto dall’art. 97 sopra richiamato.</w:t>
      </w:r>
    </w:p>
    <w:p w:rsidR="00147D88" w:rsidRPr="004E3C41" w:rsidRDefault="00147D88" w:rsidP="004E3C41">
      <w:pPr>
        <w:tabs>
          <w:tab w:val="left" w:pos="0"/>
        </w:tabs>
        <w:ind w:left="426"/>
        <w:jc w:val="both"/>
        <w:rPr>
          <w:rFonts w:asciiTheme="minorHAnsi" w:hAnsiTheme="minorHAnsi" w:cs="Arial"/>
          <w:snapToGrid w:val="0"/>
          <w:sz w:val="22"/>
          <w:szCs w:val="22"/>
          <w:lang w:val="it-IT"/>
        </w:rPr>
      </w:pPr>
      <w:r w:rsidRPr="004E3C41">
        <w:rPr>
          <w:rFonts w:asciiTheme="minorHAnsi" w:hAnsiTheme="minorHAnsi" w:cs="Arial"/>
          <w:snapToGrid w:val="0"/>
          <w:sz w:val="22"/>
          <w:szCs w:val="22"/>
          <w:lang w:val="it-IT"/>
        </w:rPr>
        <w:t>All’esito d</w:t>
      </w:r>
      <w:r w:rsidR="00E34391" w:rsidRPr="004E3C41">
        <w:rPr>
          <w:rFonts w:asciiTheme="minorHAnsi" w:hAnsiTheme="minorHAnsi" w:cs="Arial"/>
          <w:snapToGrid w:val="0"/>
          <w:sz w:val="22"/>
          <w:szCs w:val="22"/>
          <w:lang w:val="it-IT"/>
        </w:rPr>
        <w:t>el procedimento di verifica la S</w:t>
      </w:r>
      <w:r w:rsidRPr="004E3C41">
        <w:rPr>
          <w:rFonts w:asciiTheme="minorHAnsi" w:hAnsiTheme="minorHAnsi" w:cs="Arial"/>
          <w:snapToGrid w:val="0"/>
          <w:sz w:val="22"/>
          <w:szCs w:val="22"/>
          <w:lang w:val="it-IT"/>
        </w:rPr>
        <w:t>tazione appaltante dichiara le eventuali esclusioni di ciascuna offerta che, in base all’esame degli elementi forniti, risulta, nel suo complesso, inaffidabile, e proc</w:t>
      </w:r>
      <w:r w:rsidR="00E34391" w:rsidRPr="004E3C41">
        <w:rPr>
          <w:rFonts w:asciiTheme="minorHAnsi" w:hAnsiTheme="minorHAnsi" w:cs="Arial"/>
          <w:snapToGrid w:val="0"/>
          <w:sz w:val="22"/>
          <w:szCs w:val="22"/>
          <w:lang w:val="it-IT"/>
        </w:rPr>
        <w:t>ede,</w:t>
      </w:r>
      <w:r w:rsidRPr="004E3C41">
        <w:rPr>
          <w:rFonts w:asciiTheme="minorHAnsi" w:hAnsiTheme="minorHAnsi" w:cs="Arial"/>
          <w:snapToGrid w:val="0"/>
          <w:sz w:val="22"/>
          <w:szCs w:val="22"/>
          <w:lang w:val="it-IT"/>
        </w:rPr>
        <w:t xml:space="preserve"> all’aggiudicazione definitiva in favore della migliore offerta non anomala.</w:t>
      </w:r>
    </w:p>
    <w:p w:rsidR="00147D88" w:rsidRPr="004E3C41" w:rsidRDefault="00147D88">
      <w:pPr>
        <w:tabs>
          <w:tab w:val="left" w:pos="0"/>
        </w:tabs>
        <w:jc w:val="both"/>
        <w:rPr>
          <w:rFonts w:ascii="Arial" w:hAnsi="Arial" w:cs="Arial"/>
          <w:b/>
          <w:bCs/>
          <w:snapToGrid w:val="0"/>
          <w:sz w:val="22"/>
          <w:szCs w:val="22"/>
          <w:lang w:val="it-IT"/>
        </w:rPr>
      </w:pPr>
    </w:p>
    <w:p w:rsidR="00147D88" w:rsidRPr="004E3C41" w:rsidRDefault="00147D88">
      <w:pPr>
        <w:tabs>
          <w:tab w:val="left" w:pos="0"/>
        </w:tabs>
        <w:jc w:val="both"/>
        <w:rPr>
          <w:rFonts w:asciiTheme="minorHAnsi" w:hAnsiTheme="minorHAnsi" w:cs="Arial"/>
          <w:snapToGrid w:val="0"/>
          <w:sz w:val="22"/>
          <w:szCs w:val="22"/>
          <w:lang w:val="it-IT"/>
        </w:rPr>
      </w:pPr>
      <w:r w:rsidRPr="004E3C41">
        <w:rPr>
          <w:rFonts w:asciiTheme="minorHAnsi" w:hAnsiTheme="minorHAnsi" w:cs="Arial"/>
          <w:b/>
          <w:bCs/>
          <w:snapToGrid w:val="0"/>
          <w:sz w:val="22"/>
          <w:szCs w:val="22"/>
          <w:lang w:val="it-IT"/>
        </w:rPr>
        <w:t>16. VARIANTI</w:t>
      </w:r>
    </w:p>
    <w:p w:rsidR="00147D88" w:rsidRPr="004E3C41" w:rsidRDefault="001A437F">
      <w:pPr>
        <w:ind w:left="480"/>
        <w:jc w:val="both"/>
        <w:rPr>
          <w:rFonts w:asciiTheme="minorHAnsi" w:hAnsiTheme="minorHAnsi" w:cs="Arial"/>
          <w:snapToGrid w:val="0"/>
          <w:sz w:val="22"/>
          <w:szCs w:val="22"/>
          <w:lang w:val="it-IT"/>
        </w:rPr>
      </w:pPr>
      <w:r w:rsidRPr="004E3C41">
        <w:rPr>
          <w:rFonts w:asciiTheme="minorHAnsi" w:hAnsiTheme="minorHAnsi" w:cs="Arial"/>
          <w:snapToGrid w:val="0"/>
          <w:sz w:val="22"/>
          <w:szCs w:val="22"/>
          <w:lang w:val="it-IT"/>
        </w:rPr>
        <w:t>N</w:t>
      </w:r>
      <w:r w:rsidR="00147D88" w:rsidRPr="004E3C41">
        <w:rPr>
          <w:rFonts w:asciiTheme="minorHAnsi" w:hAnsiTheme="minorHAnsi" w:cs="Arial"/>
          <w:snapToGrid w:val="0"/>
          <w:sz w:val="22"/>
          <w:szCs w:val="22"/>
          <w:lang w:val="it-IT"/>
        </w:rPr>
        <w:t>on sono ammesse offerte in variante</w:t>
      </w:r>
      <w:r w:rsidR="002F31CF" w:rsidRPr="004E3C41">
        <w:rPr>
          <w:rFonts w:asciiTheme="minorHAnsi" w:hAnsiTheme="minorHAnsi" w:cs="Arial"/>
          <w:snapToGrid w:val="0"/>
          <w:sz w:val="22"/>
          <w:szCs w:val="22"/>
          <w:lang w:val="it-IT"/>
        </w:rPr>
        <w:t xml:space="preserve"> ai sensi dell’art. 95 del D.Lg. n. 50/201</w:t>
      </w:r>
      <w:r w:rsidR="00F21876" w:rsidRPr="004E3C41">
        <w:rPr>
          <w:rFonts w:asciiTheme="minorHAnsi" w:hAnsiTheme="minorHAnsi" w:cs="Arial"/>
          <w:snapToGrid w:val="0"/>
          <w:sz w:val="22"/>
          <w:szCs w:val="22"/>
          <w:lang w:val="it-IT"/>
        </w:rPr>
        <w:t>6</w:t>
      </w:r>
      <w:r w:rsidRPr="004E3C41">
        <w:rPr>
          <w:rFonts w:asciiTheme="minorHAnsi" w:hAnsiTheme="minorHAnsi" w:cs="Arial"/>
          <w:snapToGrid w:val="0"/>
          <w:sz w:val="22"/>
          <w:szCs w:val="22"/>
          <w:lang w:val="it-IT"/>
        </w:rPr>
        <w:t>.</w:t>
      </w:r>
      <w:r w:rsidR="00F21876" w:rsidRPr="004E3C41">
        <w:rPr>
          <w:rFonts w:asciiTheme="minorHAnsi" w:hAnsiTheme="minorHAnsi" w:cs="Arial"/>
          <w:snapToGrid w:val="0"/>
          <w:sz w:val="22"/>
          <w:szCs w:val="22"/>
          <w:lang w:val="it-IT"/>
        </w:rPr>
        <w:t xml:space="preserve"> </w:t>
      </w:r>
    </w:p>
    <w:p w:rsidR="00147D88" w:rsidRPr="004E3C41" w:rsidRDefault="00147D88">
      <w:pPr>
        <w:tabs>
          <w:tab w:val="left" w:pos="0"/>
        </w:tabs>
        <w:jc w:val="both"/>
        <w:rPr>
          <w:rFonts w:ascii="Arial" w:hAnsi="Arial" w:cs="Arial"/>
          <w:b/>
          <w:bCs/>
          <w:snapToGrid w:val="0"/>
          <w:sz w:val="22"/>
          <w:szCs w:val="22"/>
          <w:lang w:val="it-IT"/>
        </w:rPr>
      </w:pPr>
    </w:p>
    <w:p w:rsidR="004E3C41" w:rsidRDefault="004E3C41">
      <w:pPr>
        <w:tabs>
          <w:tab w:val="left" w:pos="0"/>
        </w:tabs>
        <w:jc w:val="both"/>
        <w:rPr>
          <w:rFonts w:ascii="Arial" w:hAnsi="Arial" w:cs="Arial"/>
          <w:b/>
          <w:bCs/>
          <w:snapToGrid w:val="0"/>
          <w:lang w:val="it-IT"/>
        </w:rPr>
      </w:pPr>
    </w:p>
    <w:p w:rsidR="004E3C41" w:rsidRDefault="004E3C41">
      <w:pPr>
        <w:tabs>
          <w:tab w:val="left" w:pos="0"/>
        </w:tabs>
        <w:jc w:val="both"/>
        <w:rPr>
          <w:rFonts w:ascii="Arial" w:hAnsi="Arial" w:cs="Arial"/>
          <w:b/>
          <w:bCs/>
          <w:snapToGrid w:val="0"/>
          <w:lang w:val="it-IT"/>
        </w:rPr>
      </w:pPr>
    </w:p>
    <w:p w:rsidR="00147D88" w:rsidRPr="004E3C41" w:rsidRDefault="00147D88">
      <w:pPr>
        <w:tabs>
          <w:tab w:val="left" w:pos="0"/>
        </w:tabs>
        <w:jc w:val="both"/>
        <w:rPr>
          <w:rFonts w:asciiTheme="minorHAnsi" w:hAnsiTheme="minorHAnsi" w:cs="Arial"/>
          <w:snapToGrid w:val="0"/>
          <w:sz w:val="22"/>
          <w:szCs w:val="22"/>
          <w:lang w:val="it-IT"/>
        </w:rPr>
      </w:pPr>
      <w:r w:rsidRPr="004E3C41">
        <w:rPr>
          <w:rFonts w:asciiTheme="minorHAnsi" w:hAnsiTheme="minorHAnsi" w:cs="Arial"/>
          <w:b/>
          <w:bCs/>
          <w:snapToGrid w:val="0"/>
          <w:sz w:val="22"/>
          <w:szCs w:val="22"/>
          <w:lang w:val="it-IT"/>
        </w:rPr>
        <w:t>17. AVVALIMENTO</w:t>
      </w:r>
    </w:p>
    <w:p w:rsidR="00BF6F1C" w:rsidRPr="004E3C41" w:rsidRDefault="00BF6F1C" w:rsidP="00BF6F1C">
      <w:pPr>
        <w:ind w:left="360"/>
        <w:jc w:val="both"/>
        <w:rPr>
          <w:rFonts w:asciiTheme="minorHAnsi" w:hAnsiTheme="minorHAnsi"/>
          <w:sz w:val="22"/>
          <w:szCs w:val="22"/>
          <w:lang w:val="it-IT"/>
        </w:rPr>
      </w:pPr>
      <w:r w:rsidRPr="004E3C41">
        <w:rPr>
          <w:rFonts w:asciiTheme="minorHAnsi" w:hAnsiTheme="minorHAnsi"/>
          <w:sz w:val="22"/>
          <w:szCs w:val="22"/>
          <w:lang w:val="it-IT"/>
        </w:rPr>
        <w:lastRenderedPageBreak/>
        <w:t>Ai sensi dell’art. 89 del D.Lgs. n. 50/2016 i concorrenti possono soddisfare la richiesta relativa al possesso dei requisiti di carattere economico, finanziario, tecnico organizzativo di cui all’art. 83, comma 1 lett. b) e c) del D.lgs. n. 50/2016, ovvero nonché il possesso dei requisiti di qualificazione di cui all’art. 84 del medesimo D.Lgs. n. 50/2016 avvalendosi della capacità di altri soggetti, anche di partecipanti al raggruppamento, a prescindere della natura giuridica dei suoi legami con questi ultimi; in tal caso dovranno presentare in sede di gara la documentazione prevista dall’art. 89, comma 1, del D.Lgs. n. 50/2016.</w:t>
      </w:r>
    </w:p>
    <w:p w:rsidR="00BF6F1C" w:rsidRPr="004E3C41" w:rsidRDefault="004E3C41" w:rsidP="004E3C41">
      <w:pPr>
        <w:jc w:val="both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 xml:space="preserve">       </w:t>
      </w:r>
      <w:r w:rsidR="00BF6F1C" w:rsidRPr="004E3C41">
        <w:rPr>
          <w:rFonts w:asciiTheme="minorHAnsi" w:hAnsiTheme="minorHAnsi"/>
          <w:sz w:val="22"/>
          <w:szCs w:val="22"/>
          <w:lang w:val="it-IT"/>
        </w:rPr>
        <w:t>Ai sensi dell’art. 89, comma 6, del D.Lgs. n. 50/2016 è ammesso l'avvalimento di più imprese ausiliarie.</w:t>
      </w:r>
    </w:p>
    <w:p w:rsidR="00BF6F1C" w:rsidRPr="004E3C41" w:rsidRDefault="004E3C41" w:rsidP="00BF6F1C">
      <w:pPr>
        <w:ind w:left="284"/>
        <w:jc w:val="both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 xml:space="preserve"> </w:t>
      </w:r>
      <w:r w:rsidR="00BF6F1C" w:rsidRPr="004E3C41">
        <w:rPr>
          <w:rFonts w:asciiTheme="minorHAnsi" w:hAnsiTheme="minorHAnsi"/>
          <w:sz w:val="22"/>
          <w:szCs w:val="22"/>
          <w:lang w:val="it-IT"/>
        </w:rPr>
        <w:t xml:space="preserve">Ai sensi del comma 7 della norma sopra richiamata, non è ammesso, a pena di esclusione, che della </w:t>
      </w:r>
      <w:r>
        <w:rPr>
          <w:rFonts w:asciiTheme="minorHAnsi" w:hAnsiTheme="minorHAnsi"/>
          <w:sz w:val="22"/>
          <w:szCs w:val="22"/>
          <w:lang w:val="it-IT"/>
        </w:rPr>
        <w:t xml:space="preserve">   </w:t>
      </w:r>
      <w:r w:rsidR="00BF6F1C" w:rsidRPr="004E3C41">
        <w:rPr>
          <w:rFonts w:asciiTheme="minorHAnsi" w:hAnsiTheme="minorHAnsi"/>
          <w:sz w:val="22"/>
          <w:szCs w:val="22"/>
          <w:lang w:val="it-IT"/>
        </w:rPr>
        <w:t xml:space="preserve">stessa impresa ausiliaria si avvalga più di un concorrente ovvero che partecipino sia l’impresa ausiliaria </w:t>
      </w:r>
      <w:r>
        <w:rPr>
          <w:rFonts w:asciiTheme="minorHAnsi" w:hAnsiTheme="minorHAnsi"/>
          <w:sz w:val="22"/>
          <w:szCs w:val="22"/>
          <w:lang w:val="it-IT"/>
        </w:rPr>
        <w:t xml:space="preserve"> </w:t>
      </w:r>
      <w:r w:rsidR="00BF6F1C" w:rsidRPr="004E3C41">
        <w:rPr>
          <w:rFonts w:asciiTheme="minorHAnsi" w:hAnsiTheme="minorHAnsi"/>
          <w:sz w:val="22"/>
          <w:szCs w:val="22"/>
          <w:lang w:val="it-IT"/>
        </w:rPr>
        <w:t xml:space="preserve">che quella che si avvale dei requisiti. </w:t>
      </w:r>
    </w:p>
    <w:p w:rsidR="00147D88" w:rsidRPr="00147D88" w:rsidRDefault="00147D88">
      <w:pPr>
        <w:pStyle w:val="sche3"/>
        <w:ind w:left="480"/>
        <w:rPr>
          <w:rFonts w:ascii="Arial" w:hAnsi="Arial" w:cs="Arial"/>
          <w:noProof/>
          <w:snapToGrid w:val="0"/>
          <w:lang w:val="it-IT"/>
        </w:rPr>
      </w:pPr>
    </w:p>
    <w:p w:rsidR="00BF6F1C" w:rsidRPr="002F31CF" w:rsidRDefault="00147D88" w:rsidP="00BF6F1C">
      <w:pPr>
        <w:autoSpaceDE/>
        <w:autoSpaceDN/>
        <w:rPr>
          <w:rFonts w:ascii="Arial" w:hAnsi="Arial"/>
          <w:b/>
          <w:lang w:val="it-IT"/>
        </w:rPr>
      </w:pPr>
      <w:r w:rsidRPr="00147D88">
        <w:rPr>
          <w:rFonts w:ascii="Arial" w:hAnsi="Arial" w:cs="Arial"/>
          <w:b/>
          <w:bCs/>
          <w:lang w:val="it-IT"/>
        </w:rPr>
        <w:t xml:space="preserve">18. </w:t>
      </w:r>
      <w:r w:rsidR="00BF6F1C" w:rsidRPr="002F31CF">
        <w:rPr>
          <w:rFonts w:ascii="Arial" w:hAnsi="Arial"/>
          <w:b/>
          <w:lang w:val="it-IT"/>
        </w:rPr>
        <w:t>SOCCORSO ISTRUTTORIO:</w:t>
      </w:r>
    </w:p>
    <w:p w:rsidR="00BF6F1C" w:rsidRPr="004E3C41" w:rsidRDefault="00BF6F1C" w:rsidP="00BF6F1C">
      <w:pPr>
        <w:pStyle w:val="Corpodeltesto2"/>
        <w:tabs>
          <w:tab w:val="left" w:pos="0"/>
          <w:tab w:val="left" w:pos="8496"/>
        </w:tabs>
        <w:ind w:left="360"/>
        <w:rPr>
          <w:rFonts w:asciiTheme="minorHAnsi" w:hAnsiTheme="minorHAnsi" w:cs="Arial"/>
          <w:sz w:val="22"/>
          <w:szCs w:val="22"/>
          <w:lang w:val="it-IT"/>
        </w:rPr>
      </w:pPr>
      <w:r w:rsidRPr="004E3C41">
        <w:rPr>
          <w:rFonts w:asciiTheme="minorHAnsi" w:hAnsiTheme="minorHAnsi" w:cs="Arial"/>
          <w:sz w:val="22"/>
          <w:szCs w:val="22"/>
          <w:lang w:val="it-IT"/>
        </w:rPr>
        <w:t>Troverà applicazione il principio del  “soccorso istruttorio” previ</w:t>
      </w:r>
      <w:r w:rsidR="001A437F" w:rsidRPr="004E3C41">
        <w:rPr>
          <w:rFonts w:asciiTheme="minorHAnsi" w:hAnsiTheme="minorHAnsi" w:cs="Arial"/>
          <w:sz w:val="22"/>
          <w:szCs w:val="22"/>
          <w:lang w:val="it-IT"/>
        </w:rPr>
        <w:t>sto dall’art. 83 comma 9 del D.L</w:t>
      </w:r>
      <w:r w:rsidRPr="004E3C41">
        <w:rPr>
          <w:rFonts w:asciiTheme="minorHAnsi" w:hAnsiTheme="minorHAnsi" w:cs="Arial"/>
          <w:sz w:val="22"/>
          <w:szCs w:val="22"/>
          <w:lang w:val="it-IT"/>
        </w:rPr>
        <w:t>gs. n. 50/2016 s.m.i. in merito al procedimento sanante di qualsiasi carenza degli elementi formali quali la mancanza, l’incompletezza ed ogni altra irregolarità essenziale degli elementi e del DGUE di cui all’art. 85 del D.Lgs. n. 50/2016.</w:t>
      </w:r>
    </w:p>
    <w:p w:rsidR="00BF6F1C" w:rsidRPr="004E3C41" w:rsidRDefault="00BF6F1C" w:rsidP="00BF6F1C">
      <w:pPr>
        <w:pStyle w:val="NormaleWeb"/>
        <w:spacing w:before="0" w:beforeAutospacing="0" w:after="0" w:afterAutospacing="0"/>
        <w:ind w:left="360"/>
        <w:jc w:val="both"/>
        <w:rPr>
          <w:rFonts w:asciiTheme="minorHAnsi" w:hAnsiTheme="minorHAnsi" w:cs="Arial"/>
          <w:sz w:val="22"/>
          <w:szCs w:val="22"/>
        </w:rPr>
      </w:pPr>
    </w:p>
    <w:p w:rsidR="00BF6F1C" w:rsidRPr="004E3C41" w:rsidRDefault="00BF6F1C" w:rsidP="00BF6F1C">
      <w:pPr>
        <w:pStyle w:val="NormaleWeb"/>
        <w:spacing w:before="0" w:beforeAutospacing="0" w:after="0" w:afterAutospacing="0"/>
        <w:ind w:left="360"/>
        <w:jc w:val="both"/>
        <w:rPr>
          <w:rFonts w:asciiTheme="minorHAnsi" w:hAnsiTheme="minorHAnsi" w:cs="Arial"/>
          <w:sz w:val="22"/>
          <w:szCs w:val="22"/>
        </w:rPr>
      </w:pPr>
      <w:r w:rsidRPr="004E3C41">
        <w:rPr>
          <w:rFonts w:asciiTheme="minorHAnsi" w:hAnsiTheme="minorHAnsi" w:cs="Arial"/>
          <w:sz w:val="22"/>
          <w:szCs w:val="22"/>
        </w:rPr>
        <w:t xml:space="preserve">Il concorrente che vi ha dato causa sarà assoggettato, in favore </w:t>
      </w:r>
      <w:r w:rsidR="008955ED">
        <w:rPr>
          <w:rFonts w:asciiTheme="minorHAnsi" w:hAnsiTheme="minorHAnsi" w:cs="Arial"/>
          <w:sz w:val="22"/>
          <w:szCs w:val="22"/>
        </w:rPr>
        <w:t>del Comune di Corigliano Calabro</w:t>
      </w:r>
      <w:r w:rsidRPr="004E3C41">
        <w:rPr>
          <w:rFonts w:asciiTheme="minorHAnsi" w:hAnsiTheme="minorHAnsi" w:cs="Arial"/>
          <w:sz w:val="22"/>
          <w:szCs w:val="22"/>
        </w:rPr>
        <w:t xml:space="preserve"> ad una sanzione pecun</w:t>
      </w:r>
      <w:r w:rsidR="003263CC" w:rsidRPr="004E3C41">
        <w:rPr>
          <w:rFonts w:asciiTheme="minorHAnsi" w:hAnsiTheme="minorHAnsi" w:cs="Arial"/>
          <w:sz w:val="22"/>
          <w:szCs w:val="22"/>
        </w:rPr>
        <w:t>i</w:t>
      </w:r>
      <w:r w:rsidRPr="004E3C41">
        <w:rPr>
          <w:rFonts w:asciiTheme="minorHAnsi" w:hAnsiTheme="minorHAnsi" w:cs="Arial"/>
          <w:sz w:val="22"/>
          <w:szCs w:val="22"/>
        </w:rPr>
        <w:t xml:space="preserve">aria pari </w:t>
      </w:r>
      <w:r w:rsidR="00C76054" w:rsidRPr="004E3C41">
        <w:rPr>
          <w:rFonts w:asciiTheme="minorHAnsi" w:hAnsiTheme="minorHAnsi" w:cs="Arial"/>
          <w:sz w:val="22"/>
          <w:szCs w:val="22"/>
        </w:rPr>
        <w:t xml:space="preserve">ad </w:t>
      </w:r>
      <w:r w:rsidR="00C76054" w:rsidRPr="004E3C41">
        <w:rPr>
          <w:rFonts w:asciiTheme="minorHAnsi" w:hAnsiTheme="minorHAnsi" w:cs="Arial"/>
          <w:b/>
          <w:sz w:val="22"/>
          <w:szCs w:val="22"/>
        </w:rPr>
        <w:t>€</w:t>
      </w:r>
      <w:r w:rsidR="008955ED">
        <w:rPr>
          <w:rFonts w:asciiTheme="minorHAnsi" w:hAnsiTheme="minorHAnsi" w:cs="Arial"/>
          <w:b/>
          <w:sz w:val="22"/>
          <w:szCs w:val="22"/>
        </w:rPr>
        <w:t>.</w:t>
      </w:r>
      <w:r w:rsidR="00C76054" w:rsidRPr="004E3C41">
        <w:rPr>
          <w:rFonts w:asciiTheme="minorHAnsi" w:hAnsiTheme="minorHAnsi" w:cs="Arial"/>
          <w:b/>
          <w:sz w:val="22"/>
          <w:szCs w:val="22"/>
        </w:rPr>
        <w:t xml:space="preserve"> 1.086,00</w:t>
      </w:r>
      <w:r w:rsidR="00C76054" w:rsidRPr="004E3C41">
        <w:rPr>
          <w:rFonts w:asciiTheme="minorHAnsi" w:hAnsiTheme="minorHAnsi" w:cs="Arial"/>
          <w:sz w:val="22"/>
          <w:szCs w:val="22"/>
        </w:rPr>
        <w:t xml:space="preserve"> che dovrà essere corrisposta mediante bonifico bancario e versamento presso “Tesoreria Unica del Comune di Corigliano Calabro”: </w:t>
      </w:r>
      <w:r w:rsidR="00C76054" w:rsidRPr="008955ED">
        <w:rPr>
          <w:rFonts w:asciiTheme="minorHAnsi" w:hAnsiTheme="minorHAnsi" w:cs="Arial"/>
          <w:b/>
          <w:sz w:val="22"/>
          <w:szCs w:val="22"/>
        </w:rPr>
        <w:t>IBAN: IT07 H0306780691 0000000 20127</w:t>
      </w:r>
      <w:r w:rsidR="00C76054" w:rsidRPr="004E3C41">
        <w:rPr>
          <w:rFonts w:asciiTheme="minorHAnsi" w:hAnsiTheme="minorHAnsi" w:cs="Arial"/>
          <w:sz w:val="22"/>
          <w:szCs w:val="22"/>
        </w:rPr>
        <w:t xml:space="preserve">; in tal caso nella causale del bonifico specificare che si tratta di “sanzione pecuniaria” relativa alla gara </w:t>
      </w:r>
      <w:r w:rsidR="001A437F" w:rsidRPr="004E3C41">
        <w:rPr>
          <w:rFonts w:asciiTheme="minorHAnsi" w:hAnsiTheme="minorHAnsi" w:cs="Arial"/>
          <w:sz w:val="22"/>
          <w:szCs w:val="22"/>
        </w:rPr>
        <w:t>in</w:t>
      </w:r>
      <w:r w:rsidR="00C76054" w:rsidRPr="004E3C41">
        <w:rPr>
          <w:rFonts w:asciiTheme="minorHAnsi" w:hAnsiTheme="minorHAnsi" w:cs="Arial"/>
          <w:sz w:val="22"/>
          <w:szCs w:val="22"/>
        </w:rPr>
        <w:t xml:space="preserve"> oggetto ed il CIG di riferimento.</w:t>
      </w:r>
    </w:p>
    <w:p w:rsidR="00BF6F1C" w:rsidRPr="004E3C41" w:rsidRDefault="00BF6F1C" w:rsidP="00BF6F1C">
      <w:pPr>
        <w:pStyle w:val="Corpodeltesto2"/>
        <w:tabs>
          <w:tab w:val="left" w:pos="0"/>
          <w:tab w:val="left" w:pos="8496"/>
        </w:tabs>
        <w:rPr>
          <w:rFonts w:asciiTheme="minorHAnsi" w:hAnsiTheme="minorHAnsi" w:cs="Arial"/>
          <w:sz w:val="22"/>
          <w:szCs w:val="22"/>
          <w:lang w:val="it-IT"/>
        </w:rPr>
      </w:pPr>
    </w:p>
    <w:p w:rsidR="00BF6F1C" w:rsidRPr="004E3C41" w:rsidRDefault="00BF6F1C" w:rsidP="00BF6F1C">
      <w:pPr>
        <w:pStyle w:val="Corpodeltesto2"/>
        <w:tabs>
          <w:tab w:val="left" w:pos="0"/>
          <w:tab w:val="left" w:pos="8496"/>
        </w:tabs>
        <w:ind w:left="360"/>
        <w:rPr>
          <w:rFonts w:asciiTheme="minorHAnsi" w:hAnsiTheme="minorHAnsi" w:cs="Arial"/>
          <w:sz w:val="22"/>
          <w:szCs w:val="22"/>
          <w:lang w:val="it-IT"/>
        </w:rPr>
      </w:pPr>
      <w:r w:rsidRPr="004E3C41">
        <w:rPr>
          <w:rFonts w:asciiTheme="minorHAnsi" w:hAnsiTheme="minorHAnsi" w:cs="Arial"/>
          <w:sz w:val="22"/>
          <w:szCs w:val="22"/>
          <w:lang w:val="it-IT"/>
        </w:rPr>
        <w:t>In tal caso la Stazione Appaltante assegnerà al concorrente o ai concorrenti interessati un termine non superiore a 10 giorni affinchè siano rese, integrate o regolarizzate le dichiarazioni necessarie indicando il contenuto ed i soggetti che li devono rendere. Decorso inutilmente il termine assegnato, il concorrente verrà escluso dalla procedura di gara.</w:t>
      </w:r>
    </w:p>
    <w:p w:rsidR="00BF6F1C" w:rsidRPr="004E3C41" w:rsidRDefault="00BF6F1C" w:rsidP="00BF6F1C">
      <w:pPr>
        <w:pStyle w:val="Corpodeltesto2"/>
        <w:tabs>
          <w:tab w:val="left" w:pos="0"/>
          <w:tab w:val="left" w:pos="8496"/>
        </w:tabs>
        <w:ind w:left="360"/>
        <w:rPr>
          <w:rFonts w:asciiTheme="minorHAnsi" w:hAnsiTheme="minorHAnsi" w:cs="Arial"/>
          <w:sz w:val="22"/>
          <w:szCs w:val="22"/>
          <w:lang w:val="it-IT"/>
        </w:rPr>
      </w:pPr>
    </w:p>
    <w:p w:rsidR="00BF6F1C" w:rsidRPr="004E3C41" w:rsidRDefault="00BF6F1C" w:rsidP="00BF6F1C">
      <w:pPr>
        <w:pStyle w:val="Corpodeltesto3"/>
        <w:spacing w:line="240" w:lineRule="exact"/>
        <w:ind w:left="360"/>
        <w:rPr>
          <w:rFonts w:asciiTheme="minorHAnsi" w:hAnsiTheme="minorHAnsi" w:cs="Arial"/>
          <w:lang w:val="it-IT"/>
        </w:rPr>
      </w:pPr>
      <w:r w:rsidRPr="004E3C41">
        <w:rPr>
          <w:rFonts w:asciiTheme="minorHAnsi" w:hAnsiTheme="minorHAnsi" w:cs="Arial"/>
          <w:lang w:val="it-IT"/>
        </w:rPr>
        <w:t>Nel caso di irregolarità non essenziali ovvero di mancanza o di incompletezza di dichiarazioni non indispensabili ai fini della procedura di gara, la Stazione Appaltante non ne chiederà la regolarizzazione, né applicherà alcuna sanzione.</w:t>
      </w:r>
    </w:p>
    <w:p w:rsidR="00BF6F1C" w:rsidRPr="004E3C41" w:rsidRDefault="00BF6F1C" w:rsidP="00BF6F1C">
      <w:pPr>
        <w:rPr>
          <w:rFonts w:asciiTheme="minorHAnsi" w:hAnsiTheme="minorHAnsi" w:cs="Arial"/>
          <w:sz w:val="22"/>
          <w:szCs w:val="22"/>
          <w:lang w:val="it-IT"/>
        </w:rPr>
      </w:pPr>
    </w:p>
    <w:p w:rsidR="00BF6F1C" w:rsidRPr="008955ED" w:rsidRDefault="008955ED" w:rsidP="00BF6F1C">
      <w:pPr>
        <w:numPr>
          <w:ilvl w:val="0"/>
          <w:numId w:val="36"/>
        </w:numPr>
        <w:autoSpaceDE/>
        <w:autoSpaceDN/>
        <w:ind w:left="284" w:hanging="284"/>
        <w:rPr>
          <w:rFonts w:asciiTheme="minorHAnsi" w:hAnsiTheme="minorHAnsi"/>
          <w:b/>
          <w:sz w:val="22"/>
          <w:szCs w:val="22"/>
        </w:rPr>
      </w:pPr>
      <w:r w:rsidRPr="007E181C">
        <w:rPr>
          <w:rFonts w:asciiTheme="minorHAnsi" w:hAnsiTheme="minorHAnsi"/>
          <w:b/>
          <w:sz w:val="22"/>
          <w:szCs w:val="22"/>
          <w:lang w:val="it-IT"/>
        </w:rPr>
        <w:t xml:space="preserve"> </w:t>
      </w:r>
      <w:r w:rsidR="00BF6F1C" w:rsidRPr="008955ED">
        <w:rPr>
          <w:rFonts w:asciiTheme="minorHAnsi" w:hAnsiTheme="minorHAnsi"/>
          <w:b/>
          <w:sz w:val="22"/>
          <w:szCs w:val="22"/>
        </w:rPr>
        <w:t>LOTTI FUNZIONALI:</w:t>
      </w:r>
    </w:p>
    <w:p w:rsidR="00BF6F1C" w:rsidRPr="008955ED" w:rsidRDefault="00BF6F1C" w:rsidP="00646C79">
      <w:pPr>
        <w:pStyle w:val="Corpodeltesto3"/>
        <w:spacing w:line="240" w:lineRule="exact"/>
        <w:ind w:left="360"/>
        <w:rPr>
          <w:rFonts w:asciiTheme="minorHAnsi" w:hAnsiTheme="minorHAnsi" w:cs="Arial"/>
          <w:lang w:val="it-IT"/>
        </w:rPr>
      </w:pPr>
      <w:r w:rsidRPr="008955ED">
        <w:rPr>
          <w:rFonts w:asciiTheme="minorHAnsi" w:hAnsiTheme="minorHAnsi" w:cs="Arial"/>
          <w:lang w:val="it-IT"/>
        </w:rPr>
        <w:t>Il presente appalto non è stato suddiviso in lotti</w:t>
      </w:r>
      <w:r w:rsidR="00646C79" w:rsidRPr="008955ED">
        <w:rPr>
          <w:rFonts w:asciiTheme="minorHAnsi" w:hAnsiTheme="minorHAnsi" w:cs="Arial"/>
          <w:lang w:val="it-IT"/>
        </w:rPr>
        <w:t>.</w:t>
      </w:r>
      <w:r w:rsidRPr="008955ED">
        <w:rPr>
          <w:rFonts w:asciiTheme="minorHAnsi" w:hAnsiTheme="minorHAnsi" w:cs="Arial"/>
          <w:lang w:val="it-IT"/>
        </w:rPr>
        <w:t xml:space="preserve"> </w:t>
      </w:r>
    </w:p>
    <w:p w:rsidR="008955ED" w:rsidRDefault="008955ED" w:rsidP="008955ED">
      <w:pPr>
        <w:tabs>
          <w:tab w:val="left" w:pos="0"/>
        </w:tabs>
        <w:jc w:val="both"/>
        <w:rPr>
          <w:rFonts w:ascii="Arial" w:hAnsi="Arial" w:cs="Arial"/>
          <w:b/>
          <w:bCs/>
          <w:snapToGrid w:val="0"/>
          <w:lang w:val="it-IT"/>
        </w:rPr>
      </w:pPr>
    </w:p>
    <w:p w:rsidR="00147D88" w:rsidRDefault="008955ED" w:rsidP="008955ED">
      <w:pPr>
        <w:tabs>
          <w:tab w:val="left" w:pos="0"/>
        </w:tabs>
        <w:jc w:val="both"/>
        <w:rPr>
          <w:rFonts w:ascii="Arial" w:hAnsi="Arial" w:cs="Arial"/>
          <w:b/>
          <w:bCs/>
          <w:snapToGrid w:val="0"/>
          <w:lang w:val="it-IT"/>
        </w:rPr>
      </w:pPr>
      <w:r>
        <w:rPr>
          <w:rFonts w:ascii="Arial" w:hAnsi="Arial" w:cs="Arial"/>
          <w:b/>
          <w:bCs/>
          <w:snapToGrid w:val="0"/>
          <w:lang w:val="it-IT"/>
        </w:rPr>
        <w:t>20.</w:t>
      </w:r>
      <w:r w:rsidR="00147D88" w:rsidRPr="00147D88">
        <w:rPr>
          <w:rFonts w:ascii="Arial" w:hAnsi="Arial" w:cs="Arial"/>
          <w:b/>
          <w:bCs/>
          <w:snapToGrid w:val="0"/>
          <w:lang w:val="it-IT"/>
        </w:rPr>
        <w:t>ALTRE INFORMAZIONI</w:t>
      </w:r>
    </w:p>
    <w:p w:rsidR="008955ED" w:rsidRDefault="008955ED" w:rsidP="008955ED">
      <w:pPr>
        <w:tabs>
          <w:tab w:val="left" w:pos="0"/>
        </w:tabs>
        <w:jc w:val="both"/>
        <w:rPr>
          <w:rFonts w:ascii="Arial" w:hAnsi="Arial" w:cs="Arial"/>
          <w:b/>
          <w:bCs/>
          <w:snapToGrid w:val="0"/>
          <w:lang w:val="it-IT"/>
        </w:rPr>
      </w:pPr>
    </w:p>
    <w:p w:rsidR="008955ED" w:rsidRPr="008955ED" w:rsidRDefault="00C327DD" w:rsidP="008955ED">
      <w:pPr>
        <w:numPr>
          <w:ilvl w:val="0"/>
          <w:numId w:val="39"/>
        </w:numPr>
        <w:tabs>
          <w:tab w:val="left" w:pos="0"/>
        </w:tabs>
        <w:jc w:val="both"/>
        <w:rPr>
          <w:rFonts w:ascii="Arial" w:hAnsi="Arial" w:cs="Arial"/>
          <w:b/>
          <w:bCs/>
          <w:snapToGrid w:val="0"/>
          <w:lang w:val="it-IT"/>
        </w:rPr>
      </w:pPr>
      <w:r w:rsidRPr="008955ED">
        <w:rPr>
          <w:rFonts w:asciiTheme="minorHAnsi" w:hAnsiTheme="minorHAnsi" w:cs="Arial"/>
          <w:sz w:val="22"/>
          <w:szCs w:val="22"/>
          <w:lang w:val="it-IT"/>
        </w:rPr>
        <w:t xml:space="preserve">Il progetto esecutivo è stato validato in data </w:t>
      </w:r>
      <w:r w:rsidR="00C76054" w:rsidRPr="008955ED">
        <w:rPr>
          <w:rFonts w:asciiTheme="minorHAnsi" w:hAnsiTheme="minorHAnsi" w:cs="Arial"/>
          <w:sz w:val="22"/>
          <w:szCs w:val="22"/>
          <w:lang w:val="it-IT"/>
        </w:rPr>
        <w:t>20/09/2016</w:t>
      </w:r>
      <w:r w:rsidRPr="008955ED">
        <w:rPr>
          <w:rFonts w:asciiTheme="minorHAnsi" w:hAnsiTheme="minorHAnsi" w:cs="Arial"/>
          <w:sz w:val="22"/>
          <w:szCs w:val="22"/>
          <w:lang w:val="it-IT"/>
        </w:rPr>
        <w:t xml:space="preserve"> dal</w:t>
      </w:r>
      <w:r w:rsidR="00C76054" w:rsidRPr="008955ED">
        <w:rPr>
          <w:rFonts w:asciiTheme="minorHAnsi" w:hAnsiTheme="minorHAnsi" w:cs="Arial"/>
          <w:sz w:val="22"/>
          <w:szCs w:val="22"/>
          <w:lang w:val="it-IT"/>
        </w:rPr>
        <w:t>l’</w:t>
      </w:r>
      <w:r w:rsidRPr="008955ED">
        <w:rPr>
          <w:rFonts w:asciiTheme="minorHAnsi" w:hAnsiTheme="minorHAnsi" w:cs="Arial"/>
          <w:sz w:val="22"/>
          <w:szCs w:val="22"/>
          <w:lang w:val="it-IT"/>
        </w:rPr>
        <w:t>Arch.</w:t>
      </w:r>
      <w:r w:rsidR="00C76054" w:rsidRPr="008955ED">
        <w:rPr>
          <w:rFonts w:asciiTheme="minorHAnsi" w:hAnsiTheme="minorHAnsi" w:cs="Arial"/>
          <w:sz w:val="22"/>
          <w:szCs w:val="22"/>
          <w:lang w:val="it-IT"/>
        </w:rPr>
        <w:t xml:space="preserve"> </w:t>
      </w:r>
      <w:r w:rsidR="00C76054" w:rsidRPr="008955ED">
        <w:rPr>
          <w:rFonts w:asciiTheme="minorHAnsi" w:hAnsiTheme="minorHAnsi" w:cs="Arial"/>
          <w:sz w:val="22"/>
          <w:szCs w:val="22"/>
        </w:rPr>
        <w:t>Tiziana Montera;</w:t>
      </w:r>
    </w:p>
    <w:p w:rsidR="009529B3" w:rsidRPr="008955ED" w:rsidRDefault="00634940" w:rsidP="008955ED">
      <w:pPr>
        <w:numPr>
          <w:ilvl w:val="0"/>
          <w:numId w:val="39"/>
        </w:numPr>
        <w:tabs>
          <w:tab w:val="left" w:pos="0"/>
        </w:tabs>
        <w:jc w:val="both"/>
        <w:rPr>
          <w:rFonts w:ascii="Arial" w:hAnsi="Arial" w:cs="Arial"/>
          <w:b/>
          <w:bCs/>
          <w:snapToGrid w:val="0"/>
          <w:lang w:val="it-IT"/>
        </w:rPr>
      </w:pPr>
      <w:r w:rsidRPr="008955ED">
        <w:rPr>
          <w:rFonts w:asciiTheme="minorHAnsi" w:hAnsiTheme="minorHAnsi" w:cs="Arial"/>
          <w:sz w:val="22"/>
          <w:szCs w:val="22"/>
          <w:lang w:val="it-IT"/>
        </w:rPr>
        <w:t>I</w:t>
      </w:r>
      <w:r w:rsidR="009529B3" w:rsidRPr="008955ED">
        <w:rPr>
          <w:rFonts w:asciiTheme="minorHAnsi" w:hAnsiTheme="minorHAnsi" w:cs="Arial"/>
          <w:sz w:val="22"/>
          <w:szCs w:val="22"/>
          <w:lang w:val="it-IT"/>
        </w:rPr>
        <w:t>l presente bando non prevede l’applicazione della clausola compromissoria;</w:t>
      </w:r>
    </w:p>
    <w:p w:rsidR="00544F92" w:rsidRPr="008955ED" w:rsidRDefault="008955ED" w:rsidP="008955ED">
      <w:pPr>
        <w:numPr>
          <w:ilvl w:val="0"/>
          <w:numId w:val="39"/>
        </w:numPr>
        <w:tabs>
          <w:tab w:val="left" w:pos="0"/>
        </w:tabs>
        <w:jc w:val="both"/>
        <w:rPr>
          <w:rFonts w:ascii="Arial" w:hAnsi="Arial" w:cs="Arial"/>
          <w:b/>
          <w:bCs/>
          <w:snapToGrid w:val="0"/>
          <w:lang w:val="it-IT"/>
        </w:rPr>
      </w:pPr>
      <w:r w:rsidRPr="008955ED">
        <w:rPr>
          <w:rFonts w:asciiTheme="minorHAnsi" w:hAnsiTheme="minorHAnsi" w:cs="Arial"/>
          <w:sz w:val="22"/>
          <w:szCs w:val="22"/>
          <w:lang w:val="it-IT"/>
        </w:rPr>
        <w:t>L’amministrazione aggiudicatrice</w:t>
      </w:r>
      <w:r w:rsidR="00544F92" w:rsidRPr="008955ED">
        <w:rPr>
          <w:rFonts w:asciiTheme="minorHAnsi" w:hAnsiTheme="minorHAnsi" w:cs="Arial"/>
          <w:sz w:val="22"/>
          <w:szCs w:val="22"/>
          <w:lang w:val="it-IT"/>
        </w:rPr>
        <w:t xml:space="preserve"> rende noto di aver aderito ai seguenti protocolli che saranno vincolanti anche per l’appaltatore in sede di esecuzione dell’appalto: </w:t>
      </w:r>
      <w:r w:rsidR="00C76054" w:rsidRPr="008955ED">
        <w:rPr>
          <w:rFonts w:asciiTheme="minorHAnsi" w:hAnsiTheme="minorHAnsi" w:cs="Arial"/>
          <w:b/>
          <w:sz w:val="22"/>
          <w:szCs w:val="22"/>
          <w:lang w:val="it-IT"/>
        </w:rPr>
        <w:t>Patto di Integrità</w:t>
      </w:r>
      <w:r w:rsidR="00C76054" w:rsidRPr="008955ED">
        <w:rPr>
          <w:rFonts w:asciiTheme="minorHAnsi" w:hAnsiTheme="minorHAnsi" w:cs="Arial"/>
          <w:sz w:val="22"/>
          <w:szCs w:val="22"/>
          <w:lang w:val="it-IT"/>
        </w:rPr>
        <w:t>, approvato dal Comune con Delibera di G.M. 82</w:t>
      </w:r>
      <w:r w:rsidR="00634940" w:rsidRPr="008955ED">
        <w:rPr>
          <w:rFonts w:asciiTheme="minorHAnsi" w:hAnsiTheme="minorHAnsi" w:cs="Arial"/>
          <w:sz w:val="22"/>
          <w:szCs w:val="22"/>
          <w:lang w:val="it-IT"/>
        </w:rPr>
        <w:t xml:space="preserve"> del 19/04/2016 ed allegato</w:t>
      </w:r>
      <w:r w:rsidR="00C76054" w:rsidRPr="008955ED">
        <w:rPr>
          <w:rFonts w:asciiTheme="minorHAnsi" w:hAnsiTheme="minorHAnsi" w:cs="Arial"/>
          <w:sz w:val="22"/>
          <w:szCs w:val="22"/>
          <w:lang w:val="it-IT"/>
        </w:rPr>
        <w:t>;</w:t>
      </w:r>
      <w:r w:rsidR="00993A61" w:rsidRPr="008955ED">
        <w:rPr>
          <w:rFonts w:asciiTheme="minorHAnsi" w:hAnsiTheme="minorHAnsi"/>
          <w:sz w:val="22"/>
          <w:szCs w:val="22"/>
          <w:lang w:val="it-IT"/>
        </w:rPr>
        <w:t xml:space="preserve"> </w:t>
      </w:r>
      <w:r w:rsidR="00993A61" w:rsidRPr="008955ED">
        <w:rPr>
          <w:rFonts w:asciiTheme="minorHAnsi" w:hAnsiTheme="minorHAnsi" w:cs="Arial"/>
          <w:b/>
          <w:sz w:val="22"/>
          <w:szCs w:val="22"/>
          <w:lang w:val="it-IT"/>
        </w:rPr>
        <w:t>Protocollo</w:t>
      </w:r>
      <w:r w:rsidR="00993A61" w:rsidRPr="008955ED">
        <w:rPr>
          <w:rFonts w:asciiTheme="minorHAnsi" w:hAnsiTheme="minorHAnsi" w:cs="Arial"/>
          <w:sz w:val="22"/>
          <w:szCs w:val="22"/>
          <w:lang w:val="it-IT"/>
        </w:rPr>
        <w:t xml:space="preserve"> </w:t>
      </w:r>
      <w:r w:rsidR="00993A61" w:rsidRPr="008955ED">
        <w:rPr>
          <w:rFonts w:asciiTheme="minorHAnsi" w:hAnsiTheme="minorHAnsi" w:cs="Arial"/>
          <w:b/>
          <w:sz w:val="22"/>
          <w:szCs w:val="22"/>
          <w:lang w:val="it-IT"/>
        </w:rPr>
        <w:t>per lo sviluppo della legalità e la trasparenza degli appalti pubblici</w:t>
      </w:r>
      <w:r w:rsidR="00993A61" w:rsidRPr="008955ED">
        <w:rPr>
          <w:rFonts w:asciiTheme="minorHAnsi" w:hAnsiTheme="minorHAnsi" w:cs="Arial"/>
          <w:sz w:val="22"/>
          <w:szCs w:val="22"/>
          <w:lang w:val="it-IT"/>
        </w:rPr>
        <w:t xml:space="preserve"> tra la Provincia di Cosenza e Prefettura di Cosenza - Ufficio Territoriale dello Stato;</w:t>
      </w:r>
    </w:p>
    <w:p w:rsidR="00147D88" w:rsidRPr="008955ED" w:rsidRDefault="009529B3" w:rsidP="008955ED">
      <w:pPr>
        <w:numPr>
          <w:ilvl w:val="0"/>
          <w:numId w:val="39"/>
        </w:numPr>
        <w:tabs>
          <w:tab w:val="left" w:pos="0"/>
        </w:tabs>
        <w:jc w:val="both"/>
        <w:rPr>
          <w:rFonts w:ascii="Arial" w:hAnsi="Arial" w:cs="Arial"/>
          <w:b/>
          <w:bCs/>
          <w:snapToGrid w:val="0"/>
          <w:lang w:val="it-IT"/>
        </w:rPr>
      </w:pPr>
      <w:r w:rsidRPr="008955ED">
        <w:rPr>
          <w:rFonts w:asciiTheme="minorHAnsi" w:hAnsiTheme="minorHAnsi" w:cs="Arial"/>
          <w:sz w:val="22"/>
          <w:szCs w:val="22"/>
          <w:lang w:val="it-IT"/>
        </w:rPr>
        <w:t xml:space="preserve">Il </w:t>
      </w:r>
      <w:r w:rsidR="00147D88" w:rsidRPr="008955ED">
        <w:rPr>
          <w:rFonts w:asciiTheme="minorHAnsi" w:hAnsiTheme="minorHAnsi" w:cs="Arial"/>
          <w:sz w:val="22"/>
          <w:szCs w:val="22"/>
          <w:lang w:val="it-IT"/>
        </w:rPr>
        <w:t xml:space="preserve">Responsabile </w:t>
      </w:r>
      <w:r w:rsidRPr="008955ED">
        <w:rPr>
          <w:rFonts w:asciiTheme="minorHAnsi" w:hAnsiTheme="minorHAnsi" w:cs="Arial"/>
          <w:sz w:val="22"/>
          <w:szCs w:val="22"/>
          <w:lang w:val="it-IT"/>
        </w:rPr>
        <w:t xml:space="preserve">Unico </w:t>
      </w:r>
      <w:r w:rsidR="00147D88" w:rsidRPr="008955ED">
        <w:rPr>
          <w:rFonts w:asciiTheme="minorHAnsi" w:hAnsiTheme="minorHAnsi" w:cs="Arial"/>
          <w:sz w:val="22"/>
          <w:szCs w:val="22"/>
          <w:lang w:val="it-IT"/>
        </w:rPr>
        <w:t xml:space="preserve">del Procedimento: </w:t>
      </w:r>
      <w:r w:rsidR="00C76054" w:rsidRPr="008955ED">
        <w:rPr>
          <w:rFonts w:asciiTheme="minorHAnsi" w:hAnsiTheme="minorHAnsi" w:cs="Arial"/>
          <w:sz w:val="22"/>
          <w:szCs w:val="22"/>
          <w:lang w:val="it-IT"/>
        </w:rPr>
        <w:t>Arch. Tiziana Montera</w:t>
      </w:r>
      <w:r w:rsidR="00147D88" w:rsidRPr="008955ED">
        <w:rPr>
          <w:rFonts w:asciiTheme="minorHAnsi" w:hAnsiTheme="minorHAnsi" w:cs="Arial"/>
          <w:sz w:val="22"/>
          <w:szCs w:val="22"/>
          <w:lang w:val="it-IT"/>
        </w:rPr>
        <w:t xml:space="preserve">; tel. </w:t>
      </w:r>
      <w:r w:rsidR="00C76054" w:rsidRPr="008955ED">
        <w:rPr>
          <w:rFonts w:asciiTheme="minorHAnsi" w:hAnsiTheme="minorHAnsi" w:cs="Arial"/>
          <w:sz w:val="22"/>
          <w:szCs w:val="22"/>
          <w:lang w:val="it-IT"/>
        </w:rPr>
        <w:t>0983 8915104</w:t>
      </w:r>
      <w:r w:rsidR="00634940" w:rsidRPr="008955ED">
        <w:rPr>
          <w:rFonts w:asciiTheme="minorHAnsi" w:hAnsiTheme="minorHAnsi" w:cs="Arial"/>
          <w:sz w:val="22"/>
          <w:szCs w:val="22"/>
          <w:lang w:val="it-IT"/>
        </w:rPr>
        <w:t>;</w:t>
      </w:r>
      <w:r w:rsidR="00544F92" w:rsidRPr="008955ED">
        <w:rPr>
          <w:rFonts w:asciiTheme="minorHAnsi" w:hAnsiTheme="minorHAnsi" w:cs="Arial"/>
          <w:sz w:val="22"/>
          <w:szCs w:val="22"/>
          <w:lang w:val="it-IT"/>
        </w:rPr>
        <w:t xml:space="preserve"> fax </w:t>
      </w:r>
      <w:r w:rsidR="00C76054" w:rsidRPr="008955ED">
        <w:rPr>
          <w:rFonts w:asciiTheme="minorHAnsi" w:hAnsiTheme="minorHAnsi" w:cs="Arial"/>
          <w:sz w:val="22"/>
          <w:szCs w:val="22"/>
          <w:lang w:val="it-IT"/>
        </w:rPr>
        <w:t>0983 81055</w:t>
      </w:r>
      <w:r w:rsidR="00634940" w:rsidRPr="008955ED">
        <w:rPr>
          <w:rFonts w:asciiTheme="minorHAnsi" w:hAnsiTheme="minorHAnsi" w:cs="Arial"/>
          <w:sz w:val="22"/>
          <w:szCs w:val="22"/>
          <w:lang w:val="it-IT"/>
        </w:rPr>
        <w:t>;</w:t>
      </w:r>
      <w:r w:rsidR="00544F92" w:rsidRPr="008955ED">
        <w:rPr>
          <w:rFonts w:asciiTheme="minorHAnsi" w:hAnsiTheme="minorHAnsi" w:cs="Arial"/>
          <w:sz w:val="22"/>
          <w:szCs w:val="22"/>
          <w:lang w:val="it-IT"/>
        </w:rPr>
        <w:t xml:space="preserve"> PEC</w:t>
      </w:r>
      <w:r w:rsidR="00C76054" w:rsidRPr="008955ED">
        <w:rPr>
          <w:rFonts w:asciiTheme="minorHAnsi" w:hAnsiTheme="minorHAnsi" w:cs="Arial"/>
          <w:sz w:val="22"/>
          <w:szCs w:val="22"/>
          <w:lang w:val="it-IT"/>
        </w:rPr>
        <w:t xml:space="preserve"> </w:t>
      </w:r>
      <w:hyperlink r:id="rId17" w:history="1">
        <w:r w:rsidR="00C76054" w:rsidRPr="008955ED">
          <w:rPr>
            <w:rStyle w:val="Collegamentoipertestuale"/>
            <w:rFonts w:asciiTheme="minorHAnsi" w:hAnsiTheme="minorHAnsi" w:cs="Arial"/>
            <w:sz w:val="22"/>
            <w:szCs w:val="22"/>
            <w:lang w:val="it-IT"/>
          </w:rPr>
          <w:t>appalti.coriglianocalabro@asmepec.it</w:t>
        </w:r>
      </w:hyperlink>
      <w:r w:rsidR="00147D88" w:rsidRPr="008955ED">
        <w:rPr>
          <w:rFonts w:asciiTheme="minorHAnsi" w:hAnsiTheme="minorHAnsi" w:cs="Arial"/>
          <w:sz w:val="22"/>
          <w:szCs w:val="22"/>
          <w:lang w:val="it-IT"/>
        </w:rPr>
        <w:t>;</w:t>
      </w:r>
    </w:p>
    <w:p w:rsidR="00544F92" w:rsidRPr="008955ED" w:rsidRDefault="005A63ED" w:rsidP="008955ED">
      <w:pPr>
        <w:numPr>
          <w:ilvl w:val="0"/>
          <w:numId w:val="39"/>
        </w:numPr>
        <w:tabs>
          <w:tab w:val="left" w:pos="0"/>
        </w:tabs>
        <w:jc w:val="both"/>
        <w:rPr>
          <w:rFonts w:ascii="Arial" w:hAnsi="Arial" w:cs="Arial"/>
          <w:b/>
          <w:bCs/>
          <w:snapToGrid w:val="0"/>
          <w:lang w:val="it-IT"/>
        </w:rPr>
      </w:pPr>
      <w:r w:rsidRPr="008955ED">
        <w:rPr>
          <w:rFonts w:asciiTheme="minorHAnsi" w:hAnsiTheme="minorHAnsi" w:cs="Arial"/>
          <w:sz w:val="22"/>
          <w:szCs w:val="22"/>
          <w:lang w:val="it-IT"/>
        </w:rPr>
        <w:t xml:space="preserve">Si rinvia inoltre al punto </w:t>
      </w:r>
      <w:r w:rsidR="00891AE6" w:rsidRPr="008955ED">
        <w:rPr>
          <w:rFonts w:asciiTheme="minorHAnsi" w:hAnsiTheme="minorHAnsi" w:cs="Arial"/>
          <w:sz w:val="22"/>
          <w:szCs w:val="22"/>
          <w:lang w:val="it-IT"/>
        </w:rPr>
        <w:t>10 “Ulteriori Disposi</w:t>
      </w:r>
      <w:r w:rsidR="00544F92" w:rsidRPr="008955ED">
        <w:rPr>
          <w:rFonts w:asciiTheme="minorHAnsi" w:hAnsiTheme="minorHAnsi" w:cs="Arial"/>
          <w:sz w:val="22"/>
          <w:szCs w:val="22"/>
          <w:lang w:val="it-IT"/>
        </w:rPr>
        <w:t>zioni” contenute nel disciplinare di ga</w:t>
      </w:r>
      <w:r w:rsidR="00891AE6" w:rsidRPr="008955ED">
        <w:rPr>
          <w:rFonts w:asciiTheme="minorHAnsi" w:hAnsiTheme="minorHAnsi" w:cs="Arial"/>
          <w:sz w:val="22"/>
          <w:szCs w:val="22"/>
          <w:lang w:val="it-IT"/>
        </w:rPr>
        <w:t>ra qui integralmente richiamate.</w:t>
      </w:r>
    </w:p>
    <w:p w:rsidR="00147D88" w:rsidRPr="00147D88" w:rsidRDefault="00147D88">
      <w:pPr>
        <w:tabs>
          <w:tab w:val="left" w:pos="792"/>
        </w:tabs>
        <w:jc w:val="both"/>
        <w:rPr>
          <w:rFonts w:ascii="Arial" w:hAnsi="Arial" w:cs="Arial"/>
          <w:lang w:val="it-IT"/>
        </w:rPr>
      </w:pPr>
    </w:p>
    <w:p w:rsidR="00147D88" w:rsidRPr="00147D88" w:rsidRDefault="00147D88">
      <w:pPr>
        <w:tabs>
          <w:tab w:val="left" w:pos="720"/>
        </w:tabs>
        <w:jc w:val="both"/>
        <w:rPr>
          <w:rFonts w:ascii="Arial" w:hAnsi="Arial" w:cs="Arial"/>
          <w:lang w:val="it-IT"/>
        </w:rPr>
      </w:pPr>
    </w:p>
    <w:p w:rsidR="00C76054" w:rsidRPr="00C76054" w:rsidRDefault="00C76054" w:rsidP="00C76054">
      <w:pPr>
        <w:tabs>
          <w:tab w:val="left" w:pos="5812"/>
        </w:tabs>
        <w:spacing w:line="360" w:lineRule="auto"/>
        <w:ind w:firstLine="5640"/>
        <w:jc w:val="center"/>
        <w:rPr>
          <w:rFonts w:ascii="Arial" w:hAnsi="Arial"/>
          <w:b/>
          <w:lang w:val="it-IT"/>
        </w:rPr>
      </w:pPr>
      <w:r w:rsidRPr="00C76054">
        <w:rPr>
          <w:rFonts w:ascii="Arial" w:hAnsi="Arial"/>
          <w:b/>
          <w:lang w:val="it-IT"/>
        </w:rPr>
        <w:t>Il Responsabile del Settore</w:t>
      </w:r>
    </w:p>
    <w:p w:rsidR="00147D88" w:rsidRPr="008955ED" w:rsidRDefault="008955ED" w:rsidP="008955ED">
      <w:pPr>
        <w:tabs>
          <w:tab w:val="left" w:pos="5812"/>
        </w:tabs>
        <w:spacing w:line="360" w:lineRule="auto"/>
        <w:ind w:firstLine="5640"/>
        <w:jc w:val="center"/>
        <w:rPr>
          <w:rFonts w:ascii="Arial" w:hAnsi="Arial"/>
          <w:b/>
          <w:lang w:val="it-IT"/>
        </w:rPr>
      </w:pPr>
      <w:r>
        <w:rPr>
          <w:rFonts w:ascii="Arial" w:hAnsi="Arial"/>
          <w:b/>
          <w:lang w:val="it-IT"/>
        </w:rPr>
        <w:t xml:space="preserve">F.to </w:t>
      </w:r>
      <w:r w:rsidR="00C76054" w:rsidRPr="00C76054">
        <w:rPr>
          <w:rFonts w:ascii="Arial" w:hAnsi="Arial"/>
          <w:b/>
          <w:lang w:val="it-IT"/>
        </w:rPr>
        <w:t xml:space="preserve">Arch. </w:t>
      </w:r>
      <w:r>
        <w:rPr>
          <w:rFonts w:ascii="Arial" w:hAnsi="Arial"/>
          <w:b/>
          <w:lang w:val="it-IT"/>
        </w:rPr>
        <w:t>Tiziana Montera</w:t>
      </w:r>
    </w:p>
    <w:p w:rsidR="00147D88" w:rsidRPr="00147D88" w:rsidRDefault="00147D88">
      <w:pPr>
        <w:rPr>
          <w:rFonts w:ascii="Arial" w:hAnsi="Arial" w:cs="Arial"/>
          <w:lang w:val="it-IT"/>
        </w:rPr>
      </w:pPr>
    </w:p>
    <w:sectPr w:rsidR="00147D88" w:rsidRPr="00147D88" w:rsidSect="00BF6F1C">
      <w:headerReference w:type="default" r:id="rId18"/>
      <w:footerReference w:type="default" r:id="rId19"/>
      <w:type w:val="continuous"/>
      <w:pgSz w:w="11906" w:h="16838" w:code="9"/>
      <w:pgMar w:top="1078" w:right="866" w:bottom="959" w:left="1440" w:header="709" w:footer="827" w:gutter="0"/>
      <w:cols w:space="709" w:equalWidth="0">
        <w:col w:w="9600"/>
      </w:cols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81C" w:rsidRDefault="007E181C">
      <w:r>
        <w:separator/>
      </w:r>
    </w:p>
  </w:endnote>
  <w:endnote w:type="continuationSeparator" w:id="0">
    <w:p w:rsidR="007E181C" w:rsidRDefault="007E18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6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81C" w:rsidRDefault="002E1019">
    <w:pPr>
      <w:pStyle w:val="Pidipagina"/>
      <w:framePr w:wrap="auto" w:vAnchor="text" w:hAnchor="page" w:x="5835" w:y="28"/>
      <w:rPr>
        <w:rStyle w:val="Numeropagina"/>
        <w:sz w:val="18"/>
        <w:szCs w:val="18"/>
      </w:rPr>
    </w:pPr>
    <w:r>
      <w:rPr>
        <w:rStyle w:val="Numeropagina"/>
        <w:sz w:val="18"/>
        <w:szCs w:val="18"/>
      </w:rPr>
      <w:fldChar w:fldCharType="begin"/>
    </w:r>
    <w:r w:rsidR="007E181C">
      <w:rPr>
        <w:rStyle w:val="Numeropagina"/>
        <w:sz w:val="18"/>
        <w:szCs w:val="18"/>
      </w:rPr>
      <w:instrText xml:space="preserve">PAGE  </w:instrText>
    </w:r>
    <w:r>
      <w:rPr>
        <w:rStyle w:val="Numeropagina"/>
        <w:sz w:val="18"/>
        <w:szCs w:val="18"/>
      </w:rPr>
      <w:fldChar w:fldCharType="separate"/>
    </w:r>
    <w:r w:rsidR="009125B5">
      <w:rPr>
        <w:rStyle w:val="Numeropagina"/>
        <w:sz w:val="18"/>
        <w:szCs w:val="18"/>
      </w:rPr>
      <w:t>2</w:t>
    </w:r>
    <w:r>
      <w:rPr>
        <w:rStyle w:val="Numeropagina"/>
        <w:sz w:val="18"/>
        <w:szCs w:val="18"/>
      </w:rPr>
      <w:fldChar w:fldCharType="end"/>
    </w:r>
  </w:p>
  <w:p w:rsidR="007E181C" w:rsidRDefault="007E181C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81C" w:rsidRDefault="007E181C">
      <w:r>
        <w:separator/>
      </w:r>
    </w:p>
  </w:footnote>
  <w:footnote w:type="continuationSeparator" w:id="0">
    <w:p w:rsidR="007E181C" w:rsidRDefault="007E18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81C" w:rsidRDefault="007E181C">
    <w:pPr>
      <w:pStyle w:val="Intestazione"/>
      <w:pBdr>
        <w:bottom w:val="single" w:sz="4" w:space="1" w:color="auto"/>
      </w:pBdr>
      <w:jc w:val="center"/>
      <w:rPr>
        <w:i/>
        <w:iCs/>
        <w:sz w:val="16"/>
        <w:szCs w:val="16"/>
      </w:rPr>
    </w:pPr>
  </w:p>
  <w:p w:rsidR="007E181C" w:rsidRDefault="007E181C">
    <w:pPr>
      <w:pStyle w:val="Intestazione"/>
      <w:jc w:val="center"/>
      <w:rPr>
        <w:i/>
        <w:iCs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C9C5908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4F7550"/>
    <w:multiLevelType w:val="hybridMultilevel"/>
    <w:tmpl w:val="ED5A5952"/>
    <w:lvl w:ilvl="0" w:tplc="7F7AECCC">
      <w:start w:val="23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074F4C"/>
    <w:multiLevelType w:val="multilevel"/>
    <w:tmpl w:val="9BF22E9C"/>
    <w:lvl w:ilvl="0">
      <w:start w:val="10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>
    <w:nsid w:val="0AF807DB"/>
    <w:multiLevelType w:val="multilevel"/>
    <w:tmpl w:val="3A50885E"/>
    <w:lvl w:ilvl="0">
      <w:start w:val="3"/>
      <w:numFmt w:val="lowerLetter"/>
      <w:lvlText w:val="%1)"/>
      <w:lvlJc w:val="left"/>
      <w:pPr>
        <w:tabs>
          <w:tab w:val="num" w:pos="720"/>
        </w:tabs>
        <w:ind w:left="700" w:hanging="340"/>
      </w:pPr>
      <w:rPr>
        <w:rFonts w:cs="Times New Roman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eastAsia="Times New Roman" w:hAnsi="Symbo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BDB128D"/>
    <w:multiLevelType w:val="multilevel"/>
    <w:tmpl w:val="83CA4EAE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>
    <w:nsid w:val="0D8561EE"/>
    <w:multiLevelType w:val="multilevel"/>
    <w:tmpl w:val="A134BFA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</w:abstractNum>
  <w:abstractNum w:abstractNumId="6">
    <w:nsid w:val="1FFA60A0"/>
    <w:multiLevelType w:val="multilevel"/>
    <w:tmpl w:val="E2ACA158"/>
    <w:lvl w:ilvl="0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7">
    <w:nsid w:val="26E712C0"/>
    <w:multiLevelType w:val="multilevel"/>
    <w:tmpl w:val="5E9ABDDA"/>
    <w:lvl w:ilvl="0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position w:val="-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8">
    <w:nsid w:val="2A5071DD"/>
    <w:multiLevelType w:val="singleLevel"/>
    <w:tmpl w:val="0D1C5E6A"/>
    <w:lvl w:ilvl="0"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hint="default"/>
      </w:rPr>
    </w:lvl>
  </w:abstractNum>
  <w:abstractNum w:abstractNumId="9">
    <w:nsid w:val="326A3C90"/>
    <w:multiLevelType w:val="multilevel"/>
    <w:tmpl w:val="48BA9CC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6F211FC"/>
    <w:multiLevelType w:val="multilevel"/>
    <w:tmpl w:val="B77226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position w:val="-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72B2ACA"/>
    <w:multiLevelType w:val="hybridMultilevel"/>
    <w:tmpl w:val="8ED04B5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D94A3C"/>
    <w:multiLevelType w:val="multilevel"/>
    <w:tmpl w:val="54163972"/>
    <w:lvl w:ilvl="0">
      <w:start w:val="2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 w:hint="default"/>
      </w:rPr>
    </w:lvl>
  </w:abstractNum>
  <w:abstractNum w:abstractNumId="13">
    <w:nsid w:val="38CE6BE3"/>
    <w:multiLevelType w:val="multilevel"/>
    <w:tmpl w:val="3E20A53C"/>
    <w:lvl w:ilvl="0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4">
    <w:nsid w:val="3A587FDB"/>
    <w:multiLevelType w:val="multilevel"/>
    <w:tmpl w:val="AC5E329A"/>
    <w:lvl w:ilvl="0">
      <w:start w:val="26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CF83024"/>
    <w:multiLevelType w:val="hybridMultilevel"/>
    <w:tmpl w:val="2A5C6B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CB27E8"/>
    <w:multiLevelType w:val="multilevel"/>
    <w:tmpl w:val="5D5269A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7">
    <w:nsid w:val="3EEC2EF5"/>
    <w:multiLevelType w:val="hybridMultilevel"/>
    <w:tmpl w:val="E06C44E4"/>
    <w:lvl w:ilvl="0" w:tplc="0410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FC80C68"/>
    <w:multiLevelType w:val="hybridMultilevel"/>
    <w:tmpl w:val="256ACC62"/>
    <w:lvl w:ilvl="0" w:tplc="7AE2B52E">
      <w:start w:val="26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19">
    <w:nsid w:val="40A83689"/>
    <w:multiLevelType w:val="hybridMultilevel"/>
    <w:tmpl w:val="ADA071DC"/>
    <w:lvl w:ilvl="0" w:tplc="0FCA3FE6">
      <w:start w:val="2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4F104D0"/>
    <w:multiLevelType w:val="hybridMultilevel"/>
    <w:tmpl w:val="B3BCA1FC"/>
    <w:lvl w:ilvl="0" w:tplc="716A5AF2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B0B225A"/>
    <w:multiLevelType w:val="hybridMultilevel"/>
    <w:tmpl w:val="0F10449C"/>
    <w:lvl w:ilvl="0" w:tplc="04100017">
      <w:start w:val="27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CAD3D1F"/>
    <w:multiLevelType w:val="multilevel"/>
    <w:tmpl w:val="0152228A"/>
    <w:lvl w:ilvl="0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</w:rPr>
    </w:lvl>
    <w:lvl w:ilvl="1">
      <w:start w:val="1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</w:abstractNum>
  <w:abstractNum w:abstractNumId="23">
    <w:nsid w:val="4CE07E9F"/>
    <w:multiLevelType w:val="multilevel"/>
    <w:tmpl w:val="BEB22B22"/>
    <w:lvl w:ilvl="0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DED3D9D"/>
    <w:multiLevelType w:val="multilevel"/>
    <w:tmpl w:val="75628B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</w:rPr>
    </w:lvl>
  </w:abstractNum>
  <w:abstractNum w:abstractNumId="25">
    <w:nsid w:val="4E763CB5"/>
    <w:multiLevelType w:val="multilevel"/>
    <w:tmpl w:val="A9D4AAF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6">
    <w:nsid w:val="4F925581"/>
    <w:multiLevelType w:val="multilevel"/>
    <w:tmpl w:val="CB4EFE24"/>
    <w:lvl w:ilvl="0">
      <w:start w:val="20"/>
      <w:numFmt w:val="lowerLetter"/>
      <w:lvlText w:val="%1)"/>
      <w:lvlJc w:val="left"/>
      <w:pPr>
        <w:tabs>
          <w:tab w:val="num" w:pos="1110"/>
        </w:tabs>
        <w:ind w:left="111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  <w:rPr>
        <w:rFonts w:ascii="Times New Roman" w:hAnsi="Times New Roman" w:cs="Times New Roman" w:hint="default"/>
      </w:rPr>
    </w:lvl>
  </w:abstractNum>
  <w:abstractNum w:abstractNumId="27">
    <w:nsid w:val="52000F57"/>
    <w:multiLevelType w:val="hybridMultilevel"/>
    <w:tmpl w:val="8CF0740C"/>
    <w:lvl w:ilvl="0" w:tplc="04100017">
      <w:start w:val="5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9A145E7"/>
    <w:multiLevelType w:val="hybridMultilevel"/>
    <w:tmpl w:val="61C65768"/>
    <w:lvl w:ilvl="0" w:tplc="7CFE8DE8">
      <w:start w:val="1"/>
      <w:numFmt w:val="lowerLetter"/>
      <w:lvlText w:val="%1)"/>
      <w:lvlJc w:val="left"/>
      <w:pPr>
        <w:ind w:left="84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9">
    <w:nsid w:val="5A2B61F5"/>
    <w:multiLevelType w:val="multilevel"/>
    <w:tmpl w:val="C55A8592"/>
    <w:lvl w:ilvl="0">
      <w:start w:val="1"/>
      <w:numFmt w:val="lowerLetter"/>
      <w:lvlText w:val="%1)"/>
      <w:legacy w:legacy="1" w:legacySpace="0" w:legacyIndent="283"/>
      <w:lvlJc w:val="left"/>
      <w:pPr>
        <w:ind w:left="1003" w:hanging="283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  <w:rPr>
        <w:rFonts w:cs="Times New Roman"/>
      </w:rPr>
    </w:lvl>
  </w:abstractNum>
  <w:abstractNum w:abstractNumId="30">
    <w:nsid w:val="5B366356"/>
    <w:multiLevelType w:val="hybridMultilevel"/>
    <w:tmpl w:val="5DF292BA"/>
    <w:lvl w:ilvl="0" w:tplc="1FA69244">
      <w:start w:val="16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4BA0B53"/>
    <w:multiLevelType w:val="multilevel"/>
    <w:tmpl w:val="55BA1396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2">
    <w:nsid w:val="65A3744D"/>
    <w:multiLevelType w:val="multilevel"/>
    <w:tmpl w:val="DE90EDA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37" w:hanging="357"/>
      </w:pPr>
      <w:rPr>
        <w:rFonts w:ascii="Symbol" w:eastAsia="Times New Roman" w:hAnsi="Symbo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7CD5E05"/>
    <w:multiLevelType w:val="hybridMultilevel"/>
    <w:tmpl w:val="BE0EAAB6"/>
    <w:lvl w:ilvl="0" w:tplc="88C8C0AA">
      <w:start w:val="5"/>
      <w:numFmt w:val="lowerLetter"/>
      <w:lvlText w:val="%1)"/>
      <w:lvlJc w:val="left"/>
      <w:pPr>
        <w:ind w:left="1363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2083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803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523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243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963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683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403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7123" w:hanging="180"/>
      </w:pPr>
      <w:rPr>
        <w:rFonts w:cs="Times New Roman"/>
      </w:rPr>
    </w:lvl>
  </w:abstractNum>
  <w:abstractNum w:abstractNumId="34">
    <w:nsid w:val="6E550D13"/>
    <w:multiLevelType w:val="multilevel"/>
    <w:tmpl w:val="351A9E5C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5">
    <w:nsid w:val="749848E6"/>
    <w:multiLevelType w:val="multilevel"/>
    <w:tmpl w:val="70A28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B4B4990"/>
    <w:multiLevelType w:val="hybridMultilevel"/>
    <w:tmpl w:val="2E0CE084"/>
    <w:lvl w:ilvl="0" w:tplc="0410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BC15CF8"/>
    <w:multiLevelType w:val="hybridMultilevel"/>
    <w:tmpl w:val="7EEEFFDE"/>
    <w:lvl w:ilvl="0" w:tplc="0410000F">
      <w:start w:val="1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7" w:hanging="283"/>
        </w:pPr>
        <w:rPr>
          <w:rFonts w:ascii="Symbol" w:eastAsia="Times New Roman" w:hAnsi="Symbol" w:hint="default"/>
        </w:rPr>
      </w:lvl>
    </w:lvlOverride>
  </w:num>
  <w:num w:numId="2">
    <w:abstractNumId w:val="10"/>
  </w:num>
  <w:num w:numId="3">
    <w:abstractNumId w:val="16"/>
  </w:num>
  <w:num w:numId="4">
    <w:abstractNumId w:val="25"/>
  </w:num>
  <w:num w:numId="5">
    <w:abstractNumId w:val="32"/>
  </w:num>
  <w:num w:numId="6">
    <w:abstractNumId w:val="9"/>
  </w:num>
  <w:num w:numId="7">
    <w:abstractNumId w:val="8"/>
  </w:num>
  <w:num w:numId="8">
    <w:abstractNumId w:val="4"/>
  </w:num>
  <w:num w:numId="9">
    <w:abstractNumId w:val="35"/>
  </w:num>
  <w:num w:numId="10">
    <w:abstractNumId w:val="34"/>
  </w:num>
  <w:num w:numId="11">
    <w:abstractNumId w:val="24"/>
  </w:num>
  <w:num w:numId="12">
    <w:abstractNumId w:val="5"/>
  </w:num>
  <w:num w:numId="13">
    <w:abstractNumId w:val="22"/>
  </w:num>
  <w:num w:numId="14">
    <w:abstractNumId w:val="23"/>
  </w:num>
  <w:num w:numId="15">
    <w:abstractNumId w:val="12"/>
  </w:num>
  <w:num w:numId="16">
    <w:abstractNumId w:val="14"/>
  </w:num>
  <w:num w:numId="17">
    <w:abstractNumId w:val="2"/>
  </w:num>
  <w:num w:numId="18">
    <w:abstractNumId w:val="6"/>
  </w:num>
  <w:num w:numId="19">
    <w:abstractNumId w:val="3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26"/>
  </w:num>
  <w:num w:numId="22">
    <w:abstractNumId w:val="13"/>
  </w:num>
  <w:num w:numId="23">
    <w:abstractNumId w:val="29"/>
  </w:num>
  <w:num w:numId="2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7" w:hanging="283"/>
        </w:pPr>
        <w:rPr>
          <w:rFonts w:ascii="Symbol" w:eastAsia="Times New Roman" w:hAnsi="Symbol" w:hint="default"/>
        </w:rPr>
      </w:lvl>
    </w:lvlOverride>
  </w:num>
  <w:num w:numId="25">
    <w:abstractNumId w:val="17"/>
  </w:num>
  <w:num w:numId="26">
    <w:abstractNumId w:val="33"/>
  </w:num>
  <w:num w:numId="27">
    <w:abstractNumId w:val="27"/>
  </w:num>
  <w:num w:numId="28">
    <w:abstractNumId w:val="20"/>
  </w:num>
  <w:num w:numId="29">
    <w:abstractNumId w:val="30"/>
  </w:num>
  <w:num w:numId="30">
    <w:abstractNumId w:val="19"/>
  </w:num>
  <w:num w:numId="31">
    <w:abstractNumId w:val="18"/>
  </w:num>
  <w:num w:numId="32">
    <w:abstractNumId w:val="21"/>
  </w:num>
  <w:num w:numId="33">
    <w:abstractNumId w:val="1"/>
  </w:num>
  <w:num w:numId="34">
    <w:abstractNumId w:val="36"/>
  </w:num>
  <w:num w:numId="35">
    <w:abstractNumId w:val="31"/>
  </w:num>
  <w:num w:numId="36">
    <w:abstractNumId w:val="37"/>
  </w:num>
  <w:num w:numId="37">
    <w:abstractNumId w:val="28"/>
  </w:num>
  <w:num w:numId="38">
    <w:abstractNumId w:val="11"/>
  </w:num>
  <w:num w:numId="3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7B9D"/>
    <w:rsid w:val="000567E4"/>
    <w:rsid w:val="00065155"/>
    <w:rsid w:val="000758F3"/>
    <w:rsid w:val="000D3F70"/>
    <w:rsid w:val="000D6DC2"/>
    <w:rsid w:val="000E5FE0"/>
    <w:rsid w:val="000F10FC"/>
    <w:rsid w:val="0012671B"/>
    <w:rsid w:val="00131C83"/>
    <w:rsid w:val="00147D88"/>
    <w:rsid w:val="001543EB"/>
    <w:rsid w:val="00196991"/>
    <w:rsid w:val="001A437F"/>
    <w:rsid w:val="001A4628"/>
    <w:rsid w:val="001A6877"/>
    <w:rsid w:val="001B00A5"/>
    <w:rsid w:val="001C2F3A"/>
    <w:rsid w:val="00213450"/>
    <w:rsid w:val="00220FED"/>
    <w:rsid w:val="00247658"/>
    <w:rsid w:val="002476E9"/>
    <w:rsid w:val="0029015E"/>
    <w:rsid w:val="002978DC"/>
    <w:rsid w:val="002C52CC"/>
    <w:rsid w:val="002C7288"/>
    <w:rsid w:val="002E1019"/>
    <w:rsid w:val="002F31CF"/>
    <w:rsid w:val="003263CC"/>
    <w:rsid w:val="003816C8"/>
    <w:rsid w:val="00381FD6"/>
    <w:rsid w:val="00382F03"/>
    <w:rsid w:val="003A5AB3"/>
    <w:rsid w:val="003B1643"/>
    <w:rsid w:val="003C105D"/>
    <w:rsid w:val="003E6A91"/>
    <w:rsid w:val="003F33CC"/>
    <w:rsid w:val="00404FC0"/>
    <w:rsid w:val="0041037D"/>
    <w:rsid w:val="00417B9D"/>
    <w:rsid w:val="00454287"/>
    <w:rsid w:val="004553C9"/>
    <w:rsid w:val="0045556A"/>
    <w:rsid w:val="004A0F11"/>
    <w:rsid w:val="004B0997"/>
    <w:rsid w:val="004B2F68"/>
    <w:rsid w:val="004C0D9F"/>
    <w:rsid w:val="004C49C5"/>
    <w:rsid w:val="004E3C41"/>
    <w:rsid w:val="004E5296"/>
    <w:rsid w:val="004F0446"/>
    <w:rsid w:val="005041AD"/>
    <w:rsid w:val="005058CC"/>
    <w:rsid w:val="005262BC"/>
    <w:rsid w:val="00526F97"/>
    <w:rsid w:val="00544714"/>
    <w:rsid w:val="00544F92"/>
    <w:rsid w:val="0056105F"/>
    <w:rsid w:val="005A63ED"/>
    <w:rsid w:val="005C150A"/>
    <w:rsid w:val="005D4042"/>
    <w:rsid w:val="005E074F"/>
    <w:rsid w:val="0063355D"/>
    <w:rsid w:val="00634940"/>
    <w:rsid w:val="00635151"/>
    <w:rsid w:val="00636E75"/>
    <w:rsid w:val="0064057B"/>
    <w:rsid w:val="00646C79"/>
    <w:rsid w:val="00652264"/>
    <w:rsid w:val="00672FF0"/>
    <w:rsid w:val="0068609F"/>
    <w:rsid w:val="006A2189"/>
    <w:rsid w:val="006A530E"/>
    <w:rsid w:val="006B489B"/>
    <w:rsid w:val="006D7B2D"/>
    <w:rsid w:val="0070063C"/>
    <w:rsid w:val="007013B5"/>
    <w:rsid w:val="00736D25"/>
    <w:rsid w:val="007646D7"/>
    <w:rsid w:val="00770B99"/>
    <w:rsid w:val="00782DCC"/>
    <w:rsid w:val="007C4F6B"/>
    <w:rsid w:val="007E181C"/>
    <w:rsid w:val="007F6FB3"/>
    <w:rsid w:val="008030D7"/>
    <w:rsid w:val="00817EF8"/>
    <w:rsid w:val="00820CB7"/>
    <w:rsid w:val="00834486"/>
    <w:rsid w:val="008435DE"/>
    <w:rsid w:val="00862427"/>
    <w:rsid w:val="00874198"/>
    <w:rsid w:val="00876F6A"/>
    <w:rsid w:val="00891AE6"/>
    <w:rsid w:val="00892EFA"/>
    <w:rsid w:val="00893993"/>
    <w:rsid w:val="008955ED"/>
    <w:rsid w:val="00896023"/>
    <w:rsid w:val="008C001A"/>
    <w:rsid w:val="008C6D3F"/>
    <w:rsid w:val="008D7769"/>
    <w:rsid w:val="008E339C"/>
    <w:rsid w:val="008F7803"/>
    <w:rsid w:val="009125B5"/>
    <w:rsid w:val="009163B9"/>
    <w:rsid w:val="00926492"/>
    <w:rsid w:val="0093621D"/>
    <w:rsid w:val="00937188"/>
    <w:rsid w:val="009529B3"/>
    <w:rsid w:val="009675D9"/>
    <w:rsid w:val="0096778D"/>
    <w:rsid w:val="00974F92"/>
    <w:rsid w:val="00993A61"/>
    <w:rsid w:val="009A3214"/>
    <w:rsid w:val="009C1424"/>
    <w:rsid w:val="009F7072"/>
    <w:rsid w:val="00A2558A"/>
    <w:rsid w:val="00A37FB5"/>
    <w:rsid w:val="00A4697D"/>
    <w:rsid w:val="00A556AF"/>
    <w:rsid w:val="00A61F43"/>
    <w:rsid w:val="00A83370"/>
    <w:rsid w:val="00A91950"/>
    <w:rsid w:val="00AA1B2B"/>
    <w:rsid w:val="00AA5383"/>
    <w:rsid w:val="00AE0215"/>
    <w:rsid w:val="00AF1647"/>
    <w:rsid w:val="00AF426D"/>
    <w:rsid w:val="00AF4887"/>
    <w:rsid w:val="00B132B1"/>
    <w:rsid w:val="00B20BFD"/>
    <w:rsid w:val="00B63640"/>
    <w:rsid w:val="00B777BA"/>
    <w:rsid w:val="00B80193"/>
    <w:rsid w:val="00BB7D2F"/>
    <w:rsid w:val="00BC1FF1"/>
    <w:rsid w:val="00BD43D8"/>
    <w:rsid w:val="00BE4AD1"/>
    <w:rsid w:val="00BF6F1C"/>
    <w:rsid w:val="00C327DD"/>
    <w:rsid w:val="00C32901"/>
    <w:rsid w:val="00C4411F"/>
    <w:rsid w:val="00C452FD"/>
    <w:rsid w:val="00C51D94"/>
    <w:rsid w:val="00C520E0"/>
    <w:rsid w:val="00C5331F"/>
    <w:rsid w:val="00C54530"/>
    <w:rsid w:val="00C73087"/>
    <w:rsid w:val="00C76054"/>
    <w:rsid w:val="00C835A0"/>
    <w:rsid w:val="00CA2441"/>
    <w:rsid w:val="00CA2895"/>
    <w:rsid w:val="00CA3022"/>
    <w:rsid w:val="00CA3B6C"/>
    <w:rsid w:val="00CB285C"/>
    <w:rsid w:val="00CD4CA1"/>
    <w:rsid w:val="00CF2941"/>
    <w:rsid w:val="00CF3572"/>
    <w:rsid w:val="00D061EB"/>
    <w:rsid w:val="00D269D1"/>
    <w:rsid w:val="00D3069D"/>
    <w:rsid w:val="00D437CB"/>
    <w:rsid w:val="00D65617"/>
    <w:rsid w:val="00D6738A"/>
    <w:rsid w:val="00D74881"/>
    <w:rsid w:val="00DB2A15"/>
    <w:rsid w:val="00DE4522"/>
    <w:rsid w:val="00E2166C"/>
    <w:rsid w:val="00E2251E"/>
    <w:rsid w:val="00E34391"/>
    <w:rsid w:val="00E505D8"/>
    <w:rsid w:val="00E955AC"/>
    <w:rsid w:val="00EA7499"/>
    <w:rsid w:val="00ED5086"/>
    <w:rsid w:val="00F02537"/>
    <w:rsid w:val="00F06C06"/>
    <w:rsid w:val="00F21876"/>
    <w:rsid w:val="00F23736"/>
    <w:rsid w:val="00F33D78"/>
    <w:rsid w:val="00F3500F"/>
    <w:rsid w:val="00F61B2F"/>
    <w:rsid w:val="00F72DED"/>
    <w:rsid w:val="00F76C98"/>
    <w:rsid w:val="00F77623"/>
    <w:rsid w:val="00F77EB6"/>
    <w:rsid w:val="00F81D46"/>
    <w:rsid w:val="00FB1A6C"/>
    <w:rsid w:val="00FC137C"/>
    <w:rsid w:val="00FC389F"/>
    <w:rsid w:val="00FF5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2941"/>
    <w:pPr>
      <w:autoSpaceDE w:val="0"/>
      <w:autoSpaceDN w:val="0"/>
    </w:pPr>
    <w:rPr>
      <w:noProof/>
      <w:lang w:val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CF2941"/>
    <w:pPr>
      <w:keepNext/>
      <w:jc w:val="center"/>
      <w:outlineLvl w:val="0"/>
    </w:pPr>
    <w:rPr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CF2941"/>
    <w:pPr>
      <w:keepNext/>
      <w:tabs>
        <w:tab w:val="left" w:pos="720"/>
      </w:tabs>
      <w:ind w:hanging="340"/>
      <w:jc w:val="center"/>
      <w:outlineLvl w:val="1"/>
    </w:pPr>
    <w:rPr>
      <w:b/>
      <w:b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CF2941"/>
    <w:pPr>
      <w:keepNext/>
      <w:ind w:left="-76" w:right="-64"/>
      <w:jc w:val="center"/>
      <w:outlineLvl w:val="2"/>
    </w:pPr>
    <w:rPr>
      <w:b/>
      <w:bCs/>
      <w:i/>
      <w:iCs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CF2941"/>
    <w:pPr>
      <w:keepNext/>
      <w:autoSpaceDE/>
      <w:autoSpaceDN/>
      <w:jc w:val="center"/>
      <w:outlineLvl w:val="3"/>
    </w:pPr>
    <w:rPr>
      <w:b/>
      <w:bCs/>
      <w:noProof w:val="0"/>
      <w:sz w:val="22"/>
      <w:szCs w:val="22"/>
      <w:u w:val="single"/>
      <w:lang w:val="it-IT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F2941"/>
    <w:pPr>
      <w:spacing w:before="240" w:after="60"/>
      <w:outlineLvl w:val="4"/>
    </w:pPr>
    <w:rPr>
      <w:b/>
      <w:bCs/>
      <w:i/>
      <w:iCs/>
      <w:noProof w:val="0"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CF2941"/>
    <w:pPr>
      <w:keepNext/>
      <w:tabs>
        <w:tab w:val="left" w:pos="360"/>
      </w:tabs>
      <w:jc w:val="center"/>
      <w:outlineLvl w:val="5"/>
    </w:pPr>
    <w:rPr>
      <w:rFonts w:ascii="Arial" w:hAnsi="Arial" w:cs="Arial"/>
      <w:b/>
      <w:bCs/>
      <w:sz w:val="18"/>
      <w:szCs w:val="18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CF2941"/>
    <w:pPr>
      <w:keepNext/>
      <w:keepLines/>
      <w:widowControl w:val="0"/>
      <w:tabs>
        <w:tab w:val="left" w:pos="0"/>
        <w:tab w:val="left" w:pos="993"/>
      </w:tabs>
      <w:ind w:right="96"/>
      <w:jc w:val="center"/>
      <w:outlineLvl w:val="6"/>
    </w:pPr>
    <w:rPr>
      <w:rFonts w:ascii="Arial" w:hAnsi="Arial" w:cs="Arial"/>
      <w:b/>
      <w:b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CF2941"/>
    <w:pPr>
      <w:keepNext/>
      <w:widowControl w:val="0"/>
      <w:adjustRightInd w:val="0"/>
      <w:jc w:val="center"/>
      <w:outlineLvl w:val="7"/>
    </w:pPr>
    <w:rPr>
      <w:rFonts w:ascii="Arial" w:hAnsi="Arial" w:cs="Arial"/>
      <w:b/>
      <w:bCs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CF2941"/>
    <w:rPr>
      <w:rFonts w:ascii="Cambria" w:hAnsi="Cambria" w:cs="Times New Roman"/>
      <w:b/>
      <w:bCs/>
      <w:noProof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CF2941"/>
    <w:rPr>
      <w:rFonts w:ascii="Cambria" w:hAnsi="Cambria" w:cs="Times New Roman"/>
      <w:b/>
      <w:bCs/>
      <w:i/>
      <w:iCs/>
      <w:noProof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CF2941"/>
    <w:rPr>
      <w:rFonts w:ascii="Cambria" w:hAnsi="Cambria" w:cs="Times New Roman"/>
      <w:b/>
      <w:bCs/>
      <w:noProof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CF2941"/>
    <w:rPr>
      <w:rFonts w:ascii="Calibri" w:hAnsi="Calibri" w:cs="Times New Roman"/>
      <w:b/>
      <w:bCs/>
      <w:noProof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CF2941"/>
    <w:rPr>
      <w:rFonts w:ascii="Calibri" w:hAnsi="Calibri" w:cs="Times New Roman"/>
      <w:b/>
      <w:bCs/>
      <w:i/>
      <w:iCs/>
      <w:noProof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CF2941"/>
    <w:rPr>
      <w:rFonts w:ascii="Calibri" w:hAnsi="Calibri" w:cs="Times New Roman"/>
      <w:b/>
      <w:bCs/>
      <w:noProof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CF2941"/>
    <w:rPr>
      <w:rFonts w:ascii="Calibri" w:hAnsi="Calibri" w:cs="Times New Roman"/>
      <w:noProof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CF2941"/>
    <w:rPr>
      <w:rFonts w:ascii="Calibri" w:hAnsi="Calibri" w:cs="Times New Roman"/>
      <w:i/>
      <w:iCs/>
      <w:noProof/>
      <w:sz w:val="24"/>
      <w:szCs w:val="24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CF2941"/>
    <w:pPr>
      <w:jc w:val="both"/>
    </w:pPr>
    <w:rPr>
      <w:sz w:val="18"/>
      <w:szCs w:val="1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CF2941"/>
    <w:rPr>
      <w:rFonts w:cs="Times New Roman"/>
      <w:noProof/>
      <w:sz w:val="20"/>
      <w:szCs w:val="20"/>
      <w:lang w:val="en-US"/>
    </w:rPr>
  </w:style>
  <w:style w:type="paragraph" w:styleId="Rientrocorpodeltesto2">
    <w:name w:val="Body Text Indent 2"/>
    <w:basedOn w:val="Normale"/>
    <w:link w:val="Rientrocorpodeltesto2Carattere"/>
    <w:uiPriority w:val="99"/>
    <w:rsid w:val="00CF2941"/>
    <w:pPr>
      <w:autoSpaceDE/>
      <w:autoSpaceDN/>
      <w:ind w:left="360"/>
      <w:jc w:val="both"/>
    </w:pPr>
    <w:rPr>
      <w:noProof w:val="0"/>
      <w:sz w:val="24"/>
      <w:szCs w:val="24"/>
      <w:lang w:val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9529B3"/>
    <w:rPr>
      <w:rFonts w:cs="Times New Roman"/>
      <w:sz w:val="24"/>
      <w:szCs w:val="24"/>
      <w:lang w:val="it-IT" w:eastAsia="it-IT"/>
    </w:rPr>
  </w:style>
  <w:style w:type="paragraph" w:styleId="Rientrocorpodeltesto3">
    <w:name w:val="Body Text Indent 3"/>
    <w:basedOn w:val="Normale"/>
    <w:link w:val="Rientrocorpodeltesto3Carattere"/>
    <w:uiPriority w:val="99"/>
    <w:rsid w:val="00CF2941"/>
    <w:pPr>
      <w:ind w:left="1416"/>
      <w:jc w:val="both"/>
    </w:pPr>
    <w:rPr>
      <w:sz w:val="22"/>
      <w:szCs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9529B3"/>
    <w:rPr>
      <w:rFonts w:cs="Times New Roman"/>
      <w:noProof/>
      <w:sz w:val="22"/>
      <w:szCs w:val="22"/>
      <w:lang w:val="en-US" w:eastAsia="it-IT"/>
    </w:rPr>
  </w:style>
  <w:style w:type="paragraph" w:customStyle="1" w:styleId="sche3">
    <w:name w:val="sche_3"/>
    <w:uiPriority w:val="99"/>
    <w:rsid w:val="00CF2941"/>
    <w:pPr>
      <w:autoSpaceDE w:val="0"/>
      <w:autoSpaceDN w:val="0"/>
      <w:jc w:val="both"/>
    </w:pPr>
    <w:rPr>
      <w:lang w:val="en-US"/>
    </w:rPr>
  </w:style>
  <w:style w:type="paragraph" w:customStyle="1" w:styleId="sche22">
    <w:name w:val="sche2_2"/>
    <w:uiPriority w:val="99"/>
    <w:rsid w:val="00CF2941"/>
    <w:pPr>
      <w:autoSpaceDE w:val="0"/>
      <w:autoSpaceDN w:val="0"/>
      <w:jc w:val="right"/>
    </w:pPr>
    <w:rPr>
      <w:lang w:val="en-US"/>
    </w:rPr>
  </w:style>
  <w:style w:type="paragraph" w:customStyle="1" w:styleId="sche23">
    <w:name w:val="sche2_3"/>
    <w:uiPriority w:val="99"/>
    <w:rsid w:val="00CF2941"/>
    <w:pPr>
      <w:autoSpaceDE w:val="0"/>
      <w:autoSpaceDN w:val="0"/>
      <w:jc w:val="right"/>
    </w:pPr>
    <w:rPr>
      <w:lang w:val="en-US"/>
    </w:rPr>
  </w:style>
  <w:style w:type="paragraph" w:customStyle="1" w:styleId="sche4">
    <w:name w:val="sche_4"/>
    <w:uiPriority w:val="99"/>
    <w:rsid w:val="00CF2941"/>
    <w:pPr>
      <w:autoSpaceDE w:val="0"/>
      <w:autoSpaceDN w:val="0"/>
      <w:jc w:val="both"/>
    </w:pPr>
    <w:rPr>
      <w:lang w:val="en-US"/>
    </w:rPr>
  </w:style>
  <w:style w:type="paragraph" w:styleId="Pidipagina">
    <w:name w:val="footer"/>
    <w:basedOn w:val="Normale"/>
    <w:link w:val="PidipaginaCarattere"/>
    <w:uiPriority w:val="99"/>
    <w:rsid w:val="00CF29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CF2941"/>
    <w:rPr>
      <w:rFonts w:cs="Times New Roman"/>
      <w:noProof/>
      <w:sz w:val="20"/>
      <w:szCs w:val="20"/>
      <w:lang w:val="en-US"/>
    </w:rPr>
  </w:style>
  <w:style w:type="character" w:styleId="Numeropagina">
    <w:name w:val="page number"/>
    <w:basedOn w:val="Carpredefinitoparagrafo"/>
    <w:uiPriority w:val="99"/>
    <w:rsid w:val="00CF2941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CF2941"/>
    <w:pPr>
      <w:tabs>
        <w:tab w:val="center" w:pos="4819"/>
        <w:tab w:val="right" w:pos="9638"/>
      </w:tabs>
    </w:pPr>
    <w:rPr>
      <w:noProof w:val="0"/>
      <w:sz w:val="24"/>
      <w:szCs w:val="24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F2941"/>
    <w:rPr>
      <w:rFonts w:cs="Times New Roman"/>
      <w:noProof/>
      <w:sz w:val="20"/>
      <w:szCs w:val="20"/>
      <w:lang w:val="en-US"/>
    </w:rPr>
  </w:style>
  <w:style w:type="paragraph" w:styleId="Corpodeltesto">
    <w:name w:val="Body Text"/>
    <w:basedOn w:val="Normale"/>
    <w:link w:val="CorpodeltestoCarattere"/>
    <w:uiPriority w:val="99"/>
    <w:rsid w:val="00CF2941"/>
    <w:pPr>
      <w:spacing w:line="259" w:lineRule="exact"/>
      <w:jc w:val="both"/>
    </w:pPr>
    <w:rPr>
      <w:noProof w:val="0"/>
      <w:sz w:val="26"/>
      <w:szCs w:val="26"/>
      <w:lang w:val="it-IT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CF2941"/>
    <w:rPr>
      <w:rFonts w:cs="Times New Roman"/>
      <w:noProof/>
      <w:sz w:val="20"/>
      <w:szCs w:val="20"/>
      <w:lang w:val="en-US"/>
    </w:rPr>
  </w:style>
  <w:style w:type="paragraph" w:styleId="Corpodeltesto3">
    <w:name w:val="Body Text 3"/>
    <w:basedOn w:val="Normale"/>
    <w:link w:val="Corpodeltesto3Carattere"/>
    <w:uiPriority w:val="99"/>
    <w:rsid w:val="00CF2941"/>
    <w:pPr>
      <w:tabs>
        <w:tab w:val="left" w:pos="0"/>
        <w:tab w:val="left" w:pos="8496"/>
      </w:tabs>
      <w:jc w:val="both"/>
    </w:pPr>
    <w:rPr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CF2941"/>
    <w:rPr>
      <w:rFonts w:cs="Times New Roman"/>
      <w:noProof/>
      <w:sz w:val="16"/>
      <w:szCs w:val="16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rsid w:val="00CF2941"/>
    <w:rPr>
      <w:noProof w:val="0"/>
      <w:sz w:val="16"/>
      <w:szCs w:val="16"/>
      <w:lang w:val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F2941"/>
    <w:rPr>
      <w:rFonts w:ascii="Tahoma" w:hAnsi="Tahoma" w:cs="Tahoma"/>
      <w:noProof/>
      <w:sz w:val="16"/>
      <w:szCs w:val="16"/>
      <w:lang w:val="en-US"/>
    </w:rPr>
  </w:style>
  <w:style w:type="paragraph" w:styleId="Testonotadichiusura">
    <w:name w:val="endnote text"/>
    <w:basedOn w:val="Normale"/>
    <w:link w:val="TestonotadichiusuraCarattere"/>
    <w:uiPriority w:val="99"/>
    <w:rsid w:val="00CF2941"/>
    <w:pPr>
      <w:spacing w:after="240"/>
      <w:jc w:val="both"/>
    </w:pPr>
    <w:rPr>
      <w:noProof w:val="0"/>
      <w:lang w:val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sid w:val="00CF2941"/>
    <w:rPr>
      <w:rFonts w:cs="Times New Roman"/>
      <w:noProof/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uiPriority w:val="99"/>
    <w:rsid w:val="00CF2941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A37FB5"/>
    <w:rPr>
      <w:rFonts w:cs="Times New Roman"/>
      <w:noProof/>
      <w:lang w:val="en-US" w:eastAsia="it-IT"/>
    </w:rPr>
  </w:style>
  <w:style w:type="character" w:styleId="Rimandonotaapidipagina">
    <w:name w:val="footnote reference"/>
    <w:basedOn w:val="Carpredefinitoparagrafo"/>
    <w:uiPriority w:val="99"/>
    <w:rsid w:val="00CF2941"/>
    <w:rPr>
      <w:rFonts w:cs="Times New Roman"/>
      <w:vertAlign w:val="superscript"/>
    </w:rPr>
  </w:style>
  <w:style w:type="paragraph" w:styleId="NormaleWeb">
    <w:name w:val="Normal (Web)"/>
    <w:basedOn w:val="Normale"/>
    <w:uiPriority w:val="99"/>
    <w:rsid w:val="00CF2941"/>
    <w:pPr>
      <w:autoSpaceDE/>
      <w:autoSpaceDN/>
      <w:spacing w:before="100" w:beforeAutospacing="1" w:after="100" w:afterAutospacing="1"/>
    </w:pPr>
    <w:rPr>
      <w:noProof w:val="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rsid w:val="00CF2941"/>
    <w:rPr>
      <w:rFonts w:cs="Times New Roman"/>
      <w:color w:val="0000FF"/>
      <w:u w:val="single"/>
    </w:rPr>
  </w:style>
  <w:style w:type="paragraph" w:styleId="Elenco">
    <w:name w:val="List"/>
    <w:basedOn w:val="Normale"/>
    <w:uiPriority w:val="99"/>
    <w:rsid w:val="00CF2941"/>
    <w:pPr>
      <w:autoSpaceDE/>
      <w:autoSpaceDN/>
      <w:ind w:left="283" w:hanging="283"/>
    </w:pPr>
    <w:rPr>
      <w:rFonts w:ascii="Arial" w:hAnsi="Arial" w:cs="Arial"/>
      <w:noProof w:val="0"/>
      <w:sz w:val="21"/>
      <w:szCs w:val="21"/>
      <w:lang w:val="it-IT"/>
    </w:rPr>
  </w:style>
  <w:style w:type="paragraph" w:styleId="Testonormale">
    <w:name w:val="Plain Text"/>
    <w:basedOn w:val="Normale"/>
    <w:link w:val="TestonormaleCarattere"/>
    <w:uiPriority w:val="99"/>
    <w:rsid w:val="00CF2941"/>
    <w:pPr>
      <w:autoSpaceDE/>
      <w:autoSpaceDN/>
    </w:pPr>
    <w:rPr>
      <w:rFonts w:ascii="Courier" w:hAnsi="Courier" w:cs="Courier"/>
      <w:b/>
      <w:bCs/>
      <w:noProof w:val="0"/>
      <w:sz w:val="24"/>
      <w:szCs w:val="24"/>
      <w:lang w:val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CF2941"/>
    <w:rPr>
      <w:rFonts w:ascii="Courier New" w:hAnsi="Courier New" w:cs="Courier New"/>
      <w:noProof/>
      <w:sz w:val="20"/>
      <w:szCs w:val="20"/>
      <w:lang w:val="en-US"/>
    </w:rPr>
  </w:style>
  <w:style w:type="character" w:customStyle="1" w:styleId="CarattereCarattere1">
    <w:name w:val="Carattere Carattere1"/>
    <w:basedOn w:val="Carpredefinitoparagrafo"/>
    <w:uiPriority w:val="99"/>
    <w:semiHidden/>
    <w:locked/>
    <w:rsid w:val="00974F92"/>
    <w:rPr>
      <w:rFonts w:cs="Times New Roman"/>
      <w:noProof/>
      <w:lang w:val="it-IT" w:eastAsia="it-IT" w:bidi="ar-SA"/>
    </w:rPr>
  </w:style>
  <w:style w:type="character" w:customStyle="1" w:styleId="CarattereCarattere">
    <w:name w:val="Carattere Carattere"/>
    <w:basedOn w:val="Carpredefinitoparagrafo"/>
    <w:uiPriority w:val="99"/>
    <w:locked/>
    <w:rsid w:val="002C7288"/>
    <w:rPr>
      <w:rFonts w:cs="Times New Roman"/>
      <w:noProof/>
      <w:lang w:val="it-IT" w:eastAsia="it-IT" w:bidi="ar-SA"/>
    </w:rPr>
  </w:style>
  <w:style w:type="paragraph" w:customStyle="1" w:styleId="provvr0">
    <w:name w:val="provv_r0"/>
    <w:basedOn w:val="Normale"/>
    <w:rsid w:val="00B777BA"/>
    <w:pPr>
      <w:autoSpaceDE/>
      <w:autoSpaceDN/>
      <w:spacing w:before="100" w:beforeAutospacing="1" w:after="100" w:afterAutospacing="1"/>
      <w:jc w:val="both"/>
    </w:pPr>
    <w:rPr>
      <w:noProof w:val="0"/>
      <w:sz w:val="24"/>
      <w:lang w:val="it-IT"/>
    </w:rPr>
  </w:style>
  <w:style w:type="character" w:customStyle="1" w:styleId="TestonotaapidipaginaCarattere1">
    <w:name w:val="Testo nota a piè di pagina Carattere1"/>
    <w:uiPriority w:val="99"/>
    <w:locked/>
    <w:rsid w:val="00BF6F1C"/>
    <w:rPr>
      <w:noProof/>
      <w:lang w:val="it-IT" w:eastAsia="it-IT"/>
    </w:rPr>
  </w:style>
  <w:style w:type="table" w:styleId="Grigliatabella">
    <w:name w:val="Table Grid"/>
    <w:basedOn w:val="Tabellanormale"/>
    <w:locked/>
    <w:rsid w:val="0089399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olo">
    <w:name w:val="Title"/>
    <w:basedOn w:val="Normale"/>
    <w:link w:val="TitoloCarattere"/>
    <w:uiPriority w:val="99"/>
    <w:qFormat/>
    <w:locked/>
    <w:rsid w:val="00736D25"/>
    <w:pPr>
      <w:autoSpaceDE/>
      <w:autoSpaceDN/>
      <w:spacing w:before="240" w:after="60"/>
      <w:jc w:val="center"/>
      <w:outlineLvl w:val="0"/>
    </w:pPr>
    <w:rPr>
      <w:rFonts w:ascii="Cambria" w:eastAsia="Calibri" w:hAnsi="Cambria"/>
      <w:b/>
      <w:bCs/>
      <w:noProof w:val="0"/>
      <w:kern w:val="28"/>
      <w:sz w:val="32"/>
      <w:szCs w:val="32"/>
      <w:lang w:val="it-IT" w:eastAsia="en-US"/>
    </w:rPr>
  </w:style>
  <w:style w:type="character" w:customStyle="1" w:styleId="TitoloCarattere">
    <w:name w:val="Titolo Carattere"/>
    <w:basedOn w:val="Carpredefinitoparagrafo"/>
    <w:link w:val="Titolo"/>
    <w:uiPriority w:val="99"/>
    <w:rsid w:val="00736D25"/>
    <w:rPr>
      <w:rFonts w:ascii="Cambria" w:eastAsia="Calibri" w:hAnsi="Cambria"/>
      <w:b/>
      <w:bCs/>
      <w:kern w:val="28"/>
      <w:sz w:val="32"/>
      <w:szCs w:val="32"/>
      <w:lang w:eastAsia="en-US"/>
    </w:rPr>
  </w:style>
  <w:style w:type="character" w:styleId="Enfasigrassetto">
    <w:name w:val="Strong"/>
    <w:basedOn w:val="Carpredefinitoparagrafo"/>
    <w:uiPriority w:val="22"/>
    <w:qFormat/>
    <w:locked/>
    <w:rsid w:val="002476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83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nperrotti@provincia.cs.it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appalti.coriglianocalabro@asmepec.it" TargetMode="External"/><Relationship Id="rId17" Type="http://schemas.openxmlformats.org/officeDocument/2006/relationships/hyperlink" Target="mailto:appalti.coriglianocalabro@asmepec.i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rovincia.cosenza.i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ppalti@comune.coriglianocalabro.cs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mune.coriglianocalabro.cs.it" TargetMode="External"/><Relationship Id="rId10" Type="http://schemas.openxmlformats.org/officeDocument/2006/relationships/hyperlink" Target="mailto:sua@pec.provincia.cs.it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rovincia.cs.it" TargetMode="External"/><Relationship Id="rId14" Type="http://schemas.openxmlformats.org/officeDocument/2006/relationships/hyperlink" Target="mailto:sua@pec.provincia.c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19F2A2-043F-485C-9E19-022AB08D1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1624</Words>
  <Characters>10265</Characters>
  <Application>Microsoft Office Word</Application>
  <DocSecurity>0</DocSecurity>
  <Lines>85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______________________________ </vt:lpstr>
    </vt:vector>
  </TitlesOfParts>
  <Company>FOTOCOMPOSIZIONE RG</Company>
  <LinksUpToDate>false</LinksUpToDate>
  <CharactersWithSpaces>11866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______________________________ </dc:title>
  <dc:subject/>
  <dc:creator>Ciandrini Gabriele</dc:creator>
  <cp:keywords/>
  <dc:description/>
  <cp:lastModifiedBy>Nicoletta Perrotti</cp:lastModifiedBy>
  <cp:revision>5</cp:revision>
  <cp:lastPrinted>2011-03-14T15:28:00Z</cp:lastPrinted>
  <dcterms:created xsi:type="dcterms:W3CDTF">2016-10-20T14:38:00Z</dcterms:created>
  <dcterms:modified xsi:type="dcterms:W3CDTF">2016-11-07T13:16:00Z</dcterms:modified>
</cp:coreProperties>
</file>